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3915" w:firstLineChars="1300"/>
        <w:rPr>
          <w:rFonts w:ascii="宋体" w:hAnsi="宋体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30"/>
          <w:szCs w:val="30"/>
        </w:rPr>
        <w:t>分项报价</w:t>
      </w: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355"/>
        <w:gridCol w:w="1417"/>
        <w:gridCol w:w="1985"/>
        <w:gridCol w:w="184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品名及规格型号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</w:t>
            </w:r>
            <w:r>
              <w:rPr>
                <w:rFonts w:hint="eastAsia" w:ascii="宋体" w:hAnsi="宋体"/>
                <w:szCs w:val="21"/>
              </w:rPr>
              <w:t>（人民币：元）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小计</w:t>
            </w:r>
            <w:r>
              <w:rPr>
                <w:rFonts w:hint="eastAsia" w:ascii="宋体" w:hAnsi="宋体"/>
                <w:szCs w:val="21"/>
              </w:rPr>
              <w:t>（人民币：元）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606" w:type="dxa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楼顶LED4颗灯点阵字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1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院徽：3.8m*3.8m；材质：实厚2.6mm铝板定制，发光字站边10CM，采用汽车烤漆；品牌：四川蓝景；</w:t>
            </w:r>
            <w:r>
              <w:rPr>
                <w:rFonts w:hint="eastAsia" w:ascii="宋体" w:hAnsi="宋体"/>
                <w:szCs w:val="21"/>
              </w:rPr>
              <w:t>LED12V /4颗灯珠，发光字颜色为红色，要求亮度高、穿透性好、3年无光衰、使用寿命长。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14．44平方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Cs w:val="21"/>
              </w:rPr>
              <w:t>四川蓝景；</w:t>
            </w:r>
            <w:r>
              <w:rPr>
                <w:rFonts w:hint="eastAsia" w:ascii="宋体" w:hAnsi="宋体"/>
                <w:szCs w:val="21"/>
              </w:rPr>
              <w:t>LED 12V /4颗灯珠，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1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院名（</w:t>
            </w:r>
            <w:r>
              <w:rPr>
                <w:rFonts w:hint="eastAsia" w:ascii="宋体" w:hAnsi="宋体"/>
                <w:b/>
                <w:bCs/>
                <w:szCs w:val="21"/>
              </w:rPr>
              <w:t>滁州市中西医结合医院琅琊新区院区琅琊区人民医院</w:t>
            </w:r>
            <w:r>
              <w:rPr>
                <w:rFonts w:hint="eastAsia" w:ascii="宋体"/>
                <w:szCs w:val="21"/>
              </w:rPr>
              <w:t>）：2m*2m：材质：实厚2.6mm铝板定制，发光字站边10CM，采用汽车烤漆；品牌：四川蓝景；</w:t>
            </w:r>
            <w:r>
              <w:rPr>
                <w:rFonts w:hint="eastAsia" w:ascii="宋体" w:hAnsi="宋体"/>
                <w:szCs w:val="21"/>
              </w:rPr>
              <w:t>LED12V/4颗灯珠，发光字颜色为红色，要求亮度高、穿透性好、3年无光衰、使用寿命长。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92平方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Cs w:val="21"/>
              </w:rPr>
              <w:t>四川蓝景；</w:t>
            </w:r>
            <w:r>
              <w:rPr>
                <w:rFonts w:hint="eastAsia" w:ascii="宋体" w:hAnsi="宋体"/>
                <w:szCs w:val="21"/>
              </w:rPr>
              <w:t>LED 12V /4颗灯珠，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1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楼顶钢架：高5M长40M，主材</w:t>
            </w:r>
            <w:r>
              <w:rPr>
                <w:rFonts w:hint="eastAsia" w:ascii="宋体" w:hAnsi="宋体"/>
                <w:szCs w:val="21"/>
              </w:rPr>
              <w:t>5*5辅材4*4国标热镀锌角钢，楼顶做防锈处理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200平方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606" w:type="dxa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发光字底板栏栅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1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高5M长40M，</w:t>
            </w:r>
          </w:p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 w:ascii="宋体"/>
                <w:szCs w:val="21"/>
              </w:rPr>
              <w:t>CM*8CM方条</w:t>
            </w:r>
            <w:r>
              <w:rPr>
                <w:rFonts w:hint="eastAsia"/>
                <w:color w:val="000000"/>
                <w:sz w:val="22"/>
              </w:rPr>
              <w:t>厚1.2mm铝合金定制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200平方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1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400W电源12V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28台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常州创联/诚联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1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Cs w:val="21"/>
              </w:rPr>
              <w:t>主电线6平方/电源联字线4平方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800米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合肥绿宝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1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发光字安装费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106.44平方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1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配电箱电器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1套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正泰电器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1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9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其他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1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92" w:type="dxa"/>
            <w:gridSpan w:val="5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  <w:r>
              <w:rPr>
                <w:rFonts w:hint="eastAsia" w:ascii="宋体" w:hAnsi="宋体"/>
                <w:sz w:val="24"/>
              </w:rPr>
              <w:t>（人民币：元）</w:t>
            </w:r>
          </w:p>
        </w:tc>
      </w:tr>
    </w:tbl>
    <w:p>
      <w:pPr>
        <w:adjustRightInd w:val="0"/>
        <w:snapToGrid w:val="0"/>
        <w:spacing w:line="360" w:lineRule="auto"/>
        <w:ind w:firstLine="4289" w:firstLineChars="1780"/>
        <w:rPr>
          <w:rFonts w:ascii="宋体" w:hAnsi="宋体"/>
          <w:b/>
          <w:bCs/>
          <w:color w:val="000000"/>
          <w:sz w:val="24"/>
          <w:szCs w:val="28"/>
        </w:rPr>
      </w:pPr>
    </w:p>
    <w:p>
      <w:pPr>
        <w:rPr>
          <w:rFonts w:ascii="方正大黑_GBK" w:eastAsia="方正大黑_GBK"/>
          <w:sz w:val="24"/>
          <w:szCs w:val="24"/>
        </w:rPr>
      </w:pPr>
      <w:r>
        <w:rPr>
          <w:rFonts w:hint="eastAsia" w:ascii="方正大黑_GBK" w:eastAsia="方正大黑_GBK"/>
          <w:sz w:val="24"/>
          <w:szCs w:val="24"/>
        </w:rPr>
        <w:t>注明：以上主要材料中标后需要提供样品经甲方确定符合要求进行封样。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黑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7B"/>
    <w:rsid w:val="0002782C"/>
    <w:rsid w:val="000406C6"/>
    <w:rsid w:val="000424EF"/>
    <w:rsid w:val="000641AF"/>
    <w:rsid w:val="000B1958"/>
    <w:rsid w:val="001E7A60"/>
    <w:rsid w:val="002C69DD"/>
    <w:rsid w:val="002D546B"/>
    <w:rsid w:val="0042683B"/>
    <w:rsid w:val="00481C31"/>
    <w:rsid w:val="005345A3"/>
    <w:rsid w:val="00572FBD"/>
    <w:rsid w:val="007058CA"/>
    <w:rsid w:val="00730397"/>
    <w:rsid w:val="007467CF"/>
    <w:rsid w:val="00754B61"/>
    <w:rsid w:val="007A17C9"/>
    <w:rsid w:val="00843101"/>
    <w:rsid w:val="00875620"/>
    <w:rsid w:val="008E0995"/>
    <w:rsid w:val="0098716A"/>
    <w:rsid w:val="00A5085A"/>
    <w:rsid w:val="00B52520"/>
    <w:rsid w:val="00B720C1"/>
    <w:rsid w:val="00C4167B"/>
    <w:rsid w:val="00C956F2"/>
    <w:rsid w:val="00CD2416"/>
    <w:rsid w:val="00D30D72"/>
    <w:rsid w:val="00E000C9"/>
    <w:rsid w:val="00E00D16"/>
    <w:rsid w:val="00E80749"/>
    <w:rsid w:val="00E9252F"/>
    <w:rsid w:val="00F55FC8"/>
    <w:rsid w:val="378A6A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88</Words>
  <Characters>507</Characters>
  <Lines>4</Lines>
  <Paragraphs>1</Paragraphs>
  <TotalTime>0</TotalTime>
  <ScaleCrop>false</ScaleCrop>
  <LinksUpToDate>false</LinksUpToDate>
  <CharactersWithSpaces>594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2017-11-22T12:10:00Z</dcterms:created>
  <dc:creator>User</dc:creator>
  <cp:lastModifiedBy>Administrator</cp:lastModifiedBy>
  <dcterms:modified xsi:type="dcterms:W3CDTF">2017-11-25T03:16:12Z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