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51" w:rsidRPr="00163924" w:rsidRDefault="003B0651" w:rsidP="00163924">
      <w:pPr>
        <w:spacing w:line="360" w:lineRule="auto"/>
        <w:ind w:firstLineChars="200" w:firstLine="422"/>
        <w:outlineLvl w:val="0"/>
        <w:rPr>
          <w:rFonts w:asciiTheme="minorEastAsia" w:eastAsiaTheme="minorEastAsia" w:hAnsiTheme="minorEastAsia"/>
          <w:b/>
          <w:sz w:val="21"/>
          <w:szCs w:val="21"/>
        </w:rPr>
      </w:pPr>
      <w:r w:rsidRPr="00163924">
        <w:rPr>
          <w:rFonts w:asciiTheme="minorEastAsia" w:eastAsiaTheme="minorEastAsia" w:hAnsiTheme="minorEastAsia" w:hint="eastAsia"/>
          <w:b/>
          <w:sz w:val="21"/>
          <w:szCs w:val="21"/>
        </w:rPr>
        <w:t>附件2：</w:t>
      </w:r>
    </w:p>
    <w:p w:rsidR="003B0651" w:rsidRPr="003B0651" w:rsidRDefault="003B0651" w:rsidP="003B0651">
      <w:pPr>
        <w:spacing w:line="360" w:lineRule="auto"/>
        <w:ind w:firstLineChars="200" w:firstLine="643"/>
        <w:jc w:val="center"/>
        <w:outlineLvl w:val="0"/>
        <w:rPr>
          <w:rFonts w:asciiTheme="minorEastAsia" w:eastAsiaTheme="minorEastAsia" w:hAnsiTheme="minorEastAsia"/>
          <w:b/>
          <w:sz w:val="32"/>
          <w:szCs w:val="32"/>
        </w:rPr>
      </w:pPr>
      <w:r w:rsidRPr="003B0651">
        <w:rPr>
          <w:rFonts w:asciiTheme="minorEastAsia" w:eastAsiaTheme="minorEastAsia" w:hAnsiTheme="minorEastAsia" w:hint="eastAsia"/>
          <w:b/>
          <w:sz w:val="32"/>
          <w:szCs w:val="32"/>
        </w:rPr>
        <w:t xml:space="preserve">  合同条款及格式</w:t>
      </w:r>
    </w:p>
    <w:p w:rsidR="003B0651" w:rsidRPr="003B0651" w:rsidRDefault="003B0651" w:rsidP="003B0651">
      <w:pPr>
        <w:spacing w:line="360" w:lineRule="exact"/>
        <w:jc w:val="center"/>
        <w:rPr>
          <w:rFonts w:asciiTheme="minorEastAsia" w:eastAsiaTheme="minorEastAsia" w:hAnsiTheme="minorEastAsia"/>
          <w:szCs w:val="21"/>
        </w:rPr>
      </w:pPr>
      <w:r w:rsidRPr="003B0651">
        <w:rPr>
          <w:rFonts w:asciiTheme="minorEastAsia" w:eastAsiaTheme="minorEastAsia" w:hAnsiTheme="minorEastAsia" w:hint="eastAsia"/>
          <w:szCs w:val="21"/>
        </w:rPr>
        <w:t xml:space="preserve">    </w:t>
      </w:r>
    </w:p>
    <w:p w:rsidR="003B0651" w:rsidRPr="003B0651" w:rsidRDefault="003B0651" w:rsidP="003B0651">
      <w:pPr>
        <w:jc w:val="center"/>
        <w:rPr>
          <w:rFonts w:asciiTheme="minorEastAsia" w:eastAsiaTheme="minorEastAsia" w:hAnsiTheme="minorEastAsia"/>
          <w:b/>
          <w:bCs/>
          <w:szCs w:val="21"/>
        </w:rPr>
      </w:pPr>
      <w:r w:rsidRPr="003B0651">
        <w:rPr>
          <w:rFonts w:asciiTheme="minorEastAsia" w:eastAsiaTheme="minorEastAsia" w:hAnsiTheme="minorEastAsia" w:hint="eastAsia"/>
          <w:b/>
          <w:bCs/>
          <w:szCs w:val="21"/>
        </w:rPr>
        <w:t>地震安全性评价合同书</w:t>
      </w:r>
    </w:p>
    <w:p w:rsidR="003B0651" w:rsidRPr="003B0651" w:rsidRDefault="003B0651" w:rsidP="003B0651">
      <w:pP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jc w:val="center"/>
        <w:rPr>
          <w:rFonts w:asciiTheme="minorEastAsia" w:eastAsiaTheme="minorEastAsia" w:hAnsiTheme="minorEastAsia"/>
          <w:szCs w:val="21"/>
        </w:rPr>
      </w:pPr>
    </w:p>
    <w:p w:rsidR="003B0651" w:rsidRPr="003B0651" w:rsidRDefault="003B0651" w:rsidP="003B0651">
      <w:pPr>
        <w:tabs>
          <w:tab w:val="left" w:pos="1090"/>
        </w:tabs>
        <w:ind w:leftChars="299" w:left="2524" w:hangingChars="845" w:hanging="1866"/>
        <w:rPr>
          <w:rFonts w:asciiTheme="minorEastAsia" w:eastAsiaTheme="minorEastAsia" w:hAnsiTheme="minorEastAsia"/>
          <w:szCs w:val="21"/>
          <w:u w:val="single"/>
        </w:rPr>
      </w:pPr>
      <w:r w:rsidRPr="003B0651">
        <w:rPr>
          <w:rFonts w:asciiTheme="minorEastAsia" w:eastAsiaTheme="minorEastAsia" w:hAnsiTheme="minorEastAsia" w:hint="eastAsia"/>
          <w:b/>
          <w:bCs/>
          <w:szCs w:val="21"/>
        </w:rPr>
        <w:t>项  目  名   称：</w:t>
      </w:r>
      <w:r w:rsidRPr="003B0651">
        <w:rPr>
          <w:rFonts w:asciiTheme="minorEastAsia" w:eastAsiaTheme="minorEastAsia" w:hAnsiTheme="minorEastAsia" w:hint="eastAsia"/>
          <w:szCs w:val="21"/>
        </w:rPr>
        <w:t xml:space="preserve"> </w:t>
      </w:r>
      <w:r w:rsidRPr="003B0651">
        <w:rPr>
          <w:rFonts w:asciiTheme="minorEastAsia" w:eastAsiaTheme="minorEastAsia" w:hAnsiTheme="minorEastAsia" w:hint="eastAsia"/>
          <w:szCs w:val="21"/>
          <w:u w:val="single"/>
        </w:rPr>
        <w:t>滁州市中西医结合医院中医药科教医技康复综合服务大楼及配套设施项目工程场地地震安全性评价</w:t>
      </w:r>
    </w:p>
    <w:p w:rsidR="003B0651" w:rsidRPr="003B0651" w:rsidRDefault="003B0651" w:rsidP="003B0651">
      <w:pPr>
        <w:ind w:firstLineChars="200" w:firstLine="442"/>
        <w:rPr>
          <w:rFonts w:asciiTheme="minorEastAsia" w:eastAsiaTheme="minorEastAsia" w:hAnsiTheme="minorEastAsia"/>
          <w:szCs w:val="21"/>
        </w:rPr>
      </w:pPr>
      <w:r w:rsidRPr="003B0651">
        <w:rPr>
          <w:rFonts w:asciiTheme="minorEastAsia" w:eastAsiaTheme="minorEastAsia" w:hAnsiTheme="minorEastAsia" w:hint="eastAsia"/>
          <w:b/>
          <w:bCs/>
          <w:szCs w:val="21"/>
        </w:rPr>
        <w:t>委托单位（甲方）：</w:t>
      </w:r>
      <w:r w:rsidRPr="003B0651">
        <w:rPr>
          <w:rFonts w:asciiTheme="minorEastAsia" w:eastAsiaTheme="minorEastAsia" w:hAnsiTheme="minorEastAsia" w:hint="eastAsia"/>
          <w:szCs w:val="21"/>
        </w:rPr>
        <w:t xml:space="preserve"> </w:t>
      </w:r>
    </w:p>
    <w:p w:rsidR="003B0651" w:rsidRPr="003B0651" w:rsidRDefault="003B0651" w:rsidP="003B0651">
      <w:pPr>
        <w:ind w:firstLineChars="200" w:firstLine="442"/>
        <w:rPr>
          <w:rFonts w:asciiTheme="minorEastAsia" w:eastAsiaTheme="minorEastAsia" w:hAnsiTheme="minorEastAsia"/>
          <w:szCs w:val="21"/>
        </w:rPr>
      </w:pPr>
      <w:r w:rsidRPr="003B0651">
        <w:rPr>
          <w:rFonts w:asciiTheme="minorEastAsia" w:eastAsiaTheme="minorEastAsia" w:hAnsiTheme="minorEastAsia" w:hint="eastAsia"/>
          <w:b/>
          <w:bCs/>
          <w:szCs w:val="21"/>
        </w:rPr>
        <w:t>承担单位（乙方）</w:t>
      </w:r>
      <w:r w:rsidRPr="003B0651">
        <w:rPr>
          <w:rFonts w:asciiTheme="minorEastAsia" w:eastAsiaTheme="minorEastAsia" w:hAnsiTheme="minorEastAsia" w:hint="eastAsia"/>
          <w:szCs w:val="21"/>
        </w:rPr>
        <w:t xml:space="preserve">： </w:t>
      </w:r>
    </w:p>
    <w:p w:rsidR="003B0651" w:rsidRPr="003B0651" w:rsidRDefault="003B0651" w:rsidP="003B0651">
      <w:pPr>
        <w:rPr>
          <w:rFonts w:asciiTheme="minorEastAsia" w:eastAsiaTheme="minorEastAsia" w:hAnsiTheme="minorEastAsia"/>
          <w:szCs w:val="21"/>
        </w:rPr>
      </w:pPr>
      <w:r w:rsidRPr="003B0651">
        <w:rPr>
          <w:rFonts w:asciiTheme="minorEastAsia" w:eastAsiaTheme="minorEastAsia" w:hAnsiTheme="minorEastAsia" w:hint="eastAsia"/>
          <w:szCs w:val="21"/>
        </w:rPr>
        <w:t xml:space="preserve">     </w:t>
      </w:r>
    </w:p>
    <w:p w:rsidR="003B0651" w:rsidRPr="003B0651" w:rsidRDefault="003B0651" w:rsidP="003B0651">
      <w:pPr>
        <w:jc w:val="center"/>
        <w:rPr>
          <w:rFonts w:asciiTheme="minorEastAsia" w:eastAsiaTheme="minorEastAsia" w:hAnsiTheme="minorEastAsia"/>
          <w:szCs w:val="21"/>
        </w:rPr>
      </w:pPr>
      <w:r w:rsidRPr="003B0651">
        <w:rPr>
          <w:rFonts w:asciiTheme="minorEastAsia" w:eastAsiaTheme="minorEastAsia" w:hAnsiTheme="minorEastAsia" w:hint="eastAsia"/>
          <w:szCs w:val="21"/>
        </w:rPr>
        <w:t>合同签订日期： 年 月  日</w:t>
      </w:r>
    </w:p>
    <w:p w:rsidR="003B0651" w:rsidRPr="003B0651" w:rsidRDefault="003B0651" w:rsidP="003B0651">
      <w:pPr>
        <w:spacing w:line="560" w:lineRule="exact"/>
        <w:jc w:val="center"/>
        <w:rPr>
          <w:rFonts w:asciiTheme="minorEastAsia" w:eastAsiaTheme="minorEastAsia" w:hAnsiTheme="minorEastAsia" w:cs="宋体-18030"/>
          <w:szCs w:val="21"/>
        </w:rPr>
      </w:pPr>
    </w:p>
    <w:p w:rsidR="003B0651" w:rsidRPr="003B0651" w:rsidRDefault="003B0651" w:rsidP="003B0651">
      <w:pPr>
        <w:spacing w:line="520" w:lineRule="exact"/>
        <w:ind w:firstLineChars="202" w:firstLine="444"/>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（下称甲方）委托</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（下称乙方）承担</w:t>
      </w:r>
      <w:r w:rsidRPr="003B0651">
        <w:rPr>
          <w:rFonts w:asciiTheme="minorEastAsia" w:eastAsiaTheme="minorEastAsia" w:hAnsiTheme="minorEastAsia" w:cs="宋体-18030" w:hint="eastAsia"/>
          <w:szCs w:val="21"/>
          <w:u w:val="single"/>
        </w:rPr>
        <w:t>滁州市中西医结合医院中医药科教医技康复综合服务大楼及配套设施项目工程场地地震安全性评价</w:t>
      </w:r>
      <w:r w:rsidRPr="003B0651">
        <w:rPr>
          <w:rFonts w:asciiTheme="minorEastAsia" w:eastAsiaTheme="minorEastAsia" w:hAnsiTheme="minorEastAsia" w:cs="宋体-18030" w:hint="eastAsia"/>
          <w:szCs w:val="21"/>
        </w:rPr>
        <w:t>项目。根据《中华人民共和国合同法》、国家标准《工程场地地震安全性评价》（GB17741-</w:t>
      </w:r>
      <w:r w:rsidRPr="003B0651">
        <w:rPr>
          <w:rFonts w:asciiTheme="minorEastAsia" w:eastAsiaTheme="minorEastAsia" w:hAnsiTheme="minorEastAsia" w:cs="宋体-18030" w:hint="eastAsia"/>
          <w:szCs w:val="21"/>
        </w:rPr>
        <w:lastRenderedPageBreak/>
        <w:t>2005）等有关规定，结合本工程项目具体情况，双方经协商一致，签订本合同，以资共同遵守。</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一、 项目概况</w:t>
      </w:r>
    </w:p>
    <w:p w:rsidR="003B0651" w:rsidRPr="003B0651" w:rsidRDefault="003B0651" w:rsidP="003B0651">
      <w:pPr>
        <w:spacing w:line="560" w:lineRule="exact"/>
        <w:ind w:firstLineChars="152" w:firstLine="334"/>
        <w:rPr>
          <w:rFonts w:asciiTheme="minorEastAsia" w:eastAsiaTheme="minorEastAsia" w:hAnsiTheme="minorEastAsia" w:cs="宋体-18030"/>
          <w:szCs w:val="21"/>
          <w:u w:val="single"/>
        </w:rPr>
      </w:pPr>
      <w:r w:rsidRPr="003B0651">
        <w:rPr>
          <w:rFonts w:asciiTheme="minorEastAsia" w:eastAsiaTheme="minorEastAsia" w:hAnsiTheme="minorEastAsia" w:cs="宋体-18030" w:hint="eastAsia"/>
          <w:szCs w:val="21"/>
        </w:rPr>
        <w:t>1、工程名称：</w:t>
      </w:r>
      <w:r w:rsidRPr="003B0651">
        <w:rPr>
          <w:rFonts w:asciiTheme="minorEastAsia" w:eastAsiaTheme="minorEastAsia" w:hAnsiTheme="minorEastAsia" w:cs="宋体-18030" w:hint="eastAsia"/>
          <w:szCs w:val="21"/>
          <w:u w:val="single"/>
        </w:rPr>
        <w:t>滁州市中西医结合医院中医药科教医技康复综合服务大楼及配套设施项目工程</w:t>
      </w:r>
      <w:r w:rsidRPr="003B0651">
        <w:rPr>
          <w:rFonts w:asciiTheme="minorEastAsia" w:eastAsiaTheme="minorEastAsia" w:hAnsiTheme="minorEastAsia" w:hint="eastAsia"/>
          <w:szCs w:val="21"/>
          <w:u w:val="single"/>
        </w:rPr>
        <w:t>场地地震安全性评价</w:t>
      </w:r>
    </w:p>
    <w:p w:rsidR="003B0651" w:rsidRPr="003B0651" w:rsidRDefault="003B0651" w:rsidP="003B0651">
      <w:pPr>
        <w:spacing w:line="560" w:lineRule="exact"/>
        <w:ind w:firstLineChars="152" w:firstLine="334"/>
        <w:rPr>
          <w:rFonts w:asciiTheme="minorEastAsia" w:eastAsiaTheme="minorEastAsia" w:hAnsiTheme="minorEastAsia" w:cs="Arial"/>
          <w:szCs w:val="21"/>
        </w:rPr>
      </w:pPr>
      <w:r w:rsidRPr="003B0651">
        <w:rPr>
          <w:rFonts w:asciiTheme="minorEastAsia" w:eastAsiaTheme="minorEastAsia" w:hAnsiTheme="minorEastAsia" w:cs="宋体-18030" w:hint="eastAsia"/>
          <w:szCs w:val="21"/>
        </w:rPr>
        <w:t>2、工程地点：安徽省滁州市</w:t>
      </w:r>
    </w:p>
    <w:p w:rsidR="003B0651" w:rsidRPr="003B0651" w:rsidRDefault="003B0651" w:rsidP="003B0651">
      <w:pPr>
        <w:tabs>
          <w:tab w:val="left" w:pos="7740"/>
        </w:tabs>
        <w:spacing w:line="580" w:lineRule="exact"/>
        <w:ind w:firstLineChars="150" w:firstLine="330"/>
        <w:rPr>
          <w:rFonts w:asciiTheme="minorEastAsia" w:eastAsiaTheme="minorEastAsia" w:hAnsiTheme="minorEastAsia" w:cs="Arial"/>
          <w:szCs w:val="21"/>
        </w:rPr>
      </w:pPr>
      <w:r w:rsidRPr="003B0651">
        <w:rPr>
          <w:rFonts w:asciiTheme="minorEastAsia" w:eastAsiaTheme="minorEastAsia" w:hAnsiTheme="minorEastAsia" w:cs="宋体-18030" w:hint="eastAsia"/>
          <w:szCs w:val="21"/>
        </w:rPr>
        <w:t>3、工程规模：用地面积约</w:t>
      </w:r>
      <w:r w:rsidR="004F759D">
        <w:rPr>
          <w:rFonts w:asciiTheme="minorEastAsia" w:eastAsiaTheme="minorEastAsia" w:hAnsiTheme="minorEastAsia" w:cs="宋体-18030" w:hint="eastAsia"/>
          <w:szCs w:val="21"/>
        </w:rPr>
        <w:t>40</w:t>
      </w:r>
      <w:r w:rsidRPr="003B0651">
        <w:rPr>
          <w:rFonts w:asciiTheme="minorEastAsia" w:eastAsiaTheme="minorEastAsia" w:hAnsiTheme="minorEastAsia" w:cs="宋体-18030" w:hint="eastAsia"/>
          <w:szCs w:val="21"/>
        </w:rPr>
        <w:t>亩</w:t>
      </w:r>
    </w:p>
    <w:p w:rsidR="003B0651" w:rsidRPr="003B0651" w:rsidRDefault="003B0651" w:rsidP="003B0651">
      <w:pPr>
        <w:spacing w:line="560" w:lineRule="exact"/>
        <w:rPr>
          <w:rFonts w:asciiTheme="minorEastAsia" w:eastAsiaTheme="minorEastAsia" w:hAnsiTheme="minorEastAsia" w:cs="宋体-18030"/>
          <w:b/>
          <w:szCs w:val="21"/>
        </w:rPr>
      </w:pPr>
      <w:r w:rsidRPr="003B0651">
        <w:rPr>
          <w:rFonts w:asciiTheme="minorEastAsia" w:eastAsiaTheme="minorEastAsia" w:hAnsiTheme="minorEastAsia" w:cs="宋体-18030" w:hint="eastAsia"/>
          <w:b/>
          <w:szCs w:val="21"/>
        </w:rPr>
        <w:t>二、乙方工作内容(</w:t>
      </w:r>
      <w:r w:rsidRPr="003B0651">
        <w:rPr>
          <w:rFonts w:asciiTheme="minorEastAsia" w:eastAsiaTheme="minorEastAsia" w:hAnsiTheme="minorEastAsia" w:cs="宋体-18030" w:hint="eastAsia"/>
          <w:b/>
          <w:color w:val="FF0000"/>
          <w:szCs w:val="21"/>
        </w:rPr>
        <w:t>包括但不限于</w:t>
      </w:r>
      <w:r w:rsidRPr="003B0651">
        <w:rPr>
          <w:rFonts w:asciiTheme="minorEastAsia" w:eastAsiaTheme="minorEastAsia" w:hAnsiTheme="minorEastAsia" w:cs="宋体-18030" w:hint="eastAsia"/>
          <w:b/>
          <w:szCs w:val="21"/>
        </w:rPr>
        <w:t>)：</w:t>
      </w:r>
    </w:p>
    <w:tbl>
      <w:tblPr>
        <w:tblW w:w="5000" w:type="pct"/>
        <w:tblLook w:val="0000"/>
      </w:tblPr>
      <w:tblGrid>
        <w:gridCol w:w="8522"/>
      </w:tblGrid>
      <w:tr w:rsidR="003B0651" w:rsidRPr="003B0651" w:rsidTr="006F7597">
        <w:tc>
          <w:tcPr>
            <w:tcW w:w="5000" w:type="pct"/>
          </w:tcPr>
          <w:p w:rsidR="003B0651" w:rsidRPr="003B0651" w:rsidRDefault="003B0651" w:rsidP="006F7597">
            <w:pPr>
              <w:widowControl w:val="0"/>
              <w:spacing w:line="360" w:lineRule="exact"/>
              <w:rPr>
                <w:rFonts w:asciiTheme="minorEastAsia" w:eastAsiaTheme="minorEastAsia" w:hAnsiTheme="minorEastAsia"/>
                <w:b/>
                <w:szCs w:val="21"/>
              </w:rPr>
            </w:pPr>
            <w:r w:rsidRPr="003B0651">
              <w:rPr>
                <w:rFonts w:asciiTheme="minorEastAsia" w:eastAsiaTheme="minorEastAsia" w:hAnsiTheme="minorEastAsia" w:hint="eastAsia"/>
                <w:b/>
                <w:szCs w:val="21"/>
              </w:rPr>
              <w:t>（1）、区域地震活动性和地震构造分析</w:t>
            </w:r>
          </w:p>
          <w:p w:rsidR="003B0651" w:rsidRPr="003B0651" w:rsidRDefault="003B0651" w:rsidP="006F7597">
            <w:pPr>
              <w:spacing w:line="360" w:lineRule="exact"/>
              <w:rPr>
                <w:rFonts w:asciiTheme="minorEastAsia" w:eastAsiaTheme="minorEastAsia" w:hAnsiTheme="minorEastAsia"/>
                <w:b/>
                <w:szCs w:val="21"/>
              </w:rPr>
            </w:pPr>
            <w:r w:rsidRPr="003B0651">
              <w:rPr>
                <w:rFonts w:asciiTheme="minorEastAsia" w:eastAsiaTheme="minorEastAsia" w:hAnsiTheme="minorEastAsia" w:hint="eastAsia"/>
                <w:b/>
                <w:szCs w:val="21"/>
              </w:rPr>
              <w:t>（面积小于9万平方公里）</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1．区域地震活动性分析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2．区域地震构造调查与综合分析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3．地震区、带划分</w:t>
            </w:r>
          </w:p>
        </w:tc>
      </w:tr>
      <w:tr w:rsidR="003B0651" w:rsidRPr="003B0651" w:rsidTr="006F7597">
        <w:tc>
          <w:tcPr>
            <w:tcW w:w="5000" w:type="pct"/>
          </w:tcPr>
          <w:p w:rsidR="003B0651" w:rsidRPr="003B0651" w:rsidRDefault="003B0651" w:rsidP="006F7597">
            <w:pPr>
              <w:widowControl w:val="0"/>
              <w:spacing w:line="360" w:lineRule="exact"/>
              <w:rPr>
                <w:rFonts w:asciiTheme="minorEastAsia" w:eastAsiaTheme="minorEastAsia" w:hAnsiTheme="minorEastAsia"/>
                <w:b/>
                <w:szCs w:val="21"/>
              </w:rPr>
            </w:pPr>
            <w:r w:rsidRPr="003B0651">
              <w:rPr>
                <w:rFonts w:asciiTheme="minorEastAsia" w:eastAsiaTheme="minorEastAsia" w:hAnsiTheme="minorEastAsia" w:hint="eastAsia"/>
                <w:b/>
                <w:szCs w:val="21"/>
              </w:rPr>
              <w:t>（2）、近场场区地震活动性与地震构造分析</w:t>
            </w:r>
          </w:p>
          <w:p w:rsidR="003B0651" w:rsidRPr="003B0651" w:rsidRDefault="003B0651" w:rsidP="006F7597">
            <w:pPr>
              <w:spacing w:line="360" w:lineRule="exact"/>
              <w:rPr>
                <w:rFonts w:asciiTheme="minorEastAsia" w:eastAsiaTheme="minorEastAsia" w:hAnsiTheme="minorEastAsia"/>
                <w:b/>
                <w:szCs w:val="21"/>
              </w:rPr>
            </w:pPr>
            <w:r w:rsidRPr="003B0651">
              <w:rPr>
                <w:rFonts w:asciiTheme="minorEastAsia" w:eastAsiaTheme="minorEastAsia" w:hAnsiTheme="minorEastAsia" w:hint="eastAsia"/>
                <w:b/>
                <w:szCs w:val="21"/>
              </w:rPr>
              <w:t>（近场区小于250平方公里，场区小于2平方公里）</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1．近场区地震活动性分析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2．近场和场区地震构造综合分析</w:t>
            </w:r>
          </w:p>
        </w:tc>
      </w:tr>
      <w:tr w:rsidR="003B0651" w:rsidRPr="003B0651" w:rsidTr="006F7597">
        <w:trPr>
          <w:trHeight w:val="90"/>
        </w:trPr>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3．近场和场区地震构造研究</w:t>
            </w:r>
          </w:p>
        </w:tc>
      </w:tr>
      <w:tr w:rsidR="003B0651" w:rsidRPr="003B0651" w:rsidTr="006F7597">
        <w:tc>
          <w:tcPr>
            <w:tcW w:w="5000" w:type="pct"/>
          </w:tcPr>
          <w:p w:rsidR="003B0651" w:rsidRPr="003B0651" w:rsidRDefault="003B0651" w:rsidP="006F7597">
            <w:pPr>
              <w:rPr>
                <w:rFonts w:asciiTheme="minorEastAsia" w:eastAsiaTheme="minorEastAsia" w:hAnsiTheme="minorEastAsia"/>
                <w:szCs w:val="21"/>
              </w:rPr>
            </w:pPr>
            <w:r w:rsidRPr="003B0651">
              <w:rPr>
                <w:rFonts w:asciiTheme="minorEastAsia" w:eastAsiaTheme="minorEastAsia" w:hAnsiTheme="minorEastAsia" w:hint="eastAsia"/>
                <w:szCs w:val="21"/>
              </w:rPr>
              <w:t xml:space="preserve">   地电勘探1.0km*1</w:t>
            </w:r>
          </w:p>
        </w:tc>
      </w:tr>
      <w:tr w:rsidR="003B0651" w:rsidRPr="003B0651" w:rsidTr="006F7597">
        <w:trPr>
          <w:trHeight w:val="90"/>
        </w:trPr>
        <w:tc>
          <w:tcPr>
            <w:tcW w:w="5000" w:type="pct"/>
          </w:tcPr>
          <w:p w:rsidR="003B0651" w:rsidRPr="003B0651" w:rsidRDefault="003B0651" w:rsidP="006F7597">
            <w:pPr>
              <w:spacing w:line="160" w:lineRule="exact"/>
              <w:rPr>
                <w:rFonts w:asciiTheme="minorEastAsia" w:eastAsiaTheme="minorEastAsia" w:hAnsiTheme="minorEastAsia"/>
                <w:szCs w:val="21"/>
              </w:rPr>
            </w:pPr>
          </w:p>
        </w:tc>
      </w:tr>
      <w:tr w:rsidR="003B0651" w:rsidRPr="003B0651" w:rsidTr="006F7597">
        <w:tc>
          <w:tcPr>
            <w:tcW w:w="5000" w:type="pct"/>
          </w:tcPr>
          <w:p w:rsidR="003B0651" w:rsidRPr="003B0651" w:rsidRDefault="003B0651" w:rsidP="006F7597">
            <w:pPr>
              <w:rPr>
                <w:rFonts w:asciiTheme="minorEastAsia" w:eastAsiaTheme="minorEastAsia" w:hAnsiTheme="minorEastAsia"/>
                <w:szCs w:val="21"/>
              </w:rPr>
            </w:pPr>
            <w:r w:rsidRPr="003B0651">
              <w:rPr>
                <w:rFonts w:asciiTheme="minorEastAsia" w:eastAsiaTheme="minorEastAsia" w:hAnsiTheme="minorEastAsia" w:hint="eastAsia"/>
                <w:b/>
                <w:szCs w:val="21"/>
              </w:rPr>
              <w:t>（3）、场地工程地震条件评价（场区小于2平方公里）</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1．场地土动力性质及常规测定</w:t>
            </w:r>
          </w:p>
        </w:tc>
      </w:tr>
      <w:tr w:rsidR="003B0651" w:rsidRPr="003B0651" w:rsidTr="006F7597">
        <w:tc>
          <w:tcPr>
            <w:tcW w:w="5000" w:type="pct"/>
            <w:vAlign w:val="center"/>
          </w:tcPr>
          <w:p w:rsidR="003B0651" w:rsidRPr="003B0651" w:rsidRDefault="003B0651" w:rsidP="003B0651">
            <w:pPr>
              <w:autoSpaceDN w:val="0"/>
              <w:ind w:firstLineChars="150" w:firstLine="330"/>
              <w:textAlignment w:val="center"/>
              <w:rPr>
                <w:rFonts w:asciiTheme="minorEastAsia" w:eastAsiaTheme="minorEastAsia" w:hAnsiTheme="minorEastAsia"/>
                <w:szCs w:val="21"/>
              </w:rPr>
            </w:pPr>
            <w:r w:rsidRPr="003B0651">
              <w:rPr>
                <w:rFonts w:asciiTheme="minorEastAsia" w:eastAsiaTheme="minorEastAsia" w:hAnsiTheme="minorEastAsia"/>
                <w:szCs w:val="21"/>
              </w:rPr>
              <w:t>场地脉动勘测</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w:t>
            </w:r>
            <w:r w:rsidRPr="003B0651">
              <w:rPr>
                <w:rFonts w:asciiTheme="minorEastAsia" w:eastAsiaTheme="minorEastAsia" w:hAnsiTheme="minorEastAsia"/>
                <w:color w:val="0000FF"/>
                <w:szCs w:val="21"/>
              </w:rPr>
              <w:t>．</w:t>
            </w:r>
            <w:r w:rsidRPr="003B0651">
              <w:rPr>
                <w:rFonts w:asciiTheme="minorEastAsia" w:eastAsiaTheme="minorEastAsia" w:hAnsiTheme="minorEastAsia"/>
                <w:szCs w:val="21"/>
              </w:rPr>
              <w:t>场地工程地震条件评价</w:t>
            </w:r>
          </w:p>
        </w:tc>
      </w:tr>
      <w:tr w:rsidR="003B0651" w:rsidRPr="003B0651" w:rsidTr="006F7597">
        <w:tc>
          <w:tcPr>
            <w:tcW w:w="5000" w:type="pct"/>
            <w:vAlign w:val="center"/>
          </w:tcPr>
          <w:p w:rsidR="003B0651" w:rsidRPr="003B0651" w:rsidRDefault="003B0651" w:rsidP="003B0651">
            <w:pPr>
              <w:autoSpaceDN w:val="0"/>
              <w:ind w:firstLineChars="150" w:firstLine="330"/>
              <w:textAlignment w:val="center"/>
              <w:rPr>
                <w:rFonts w:asciiTheme="minorEastAsia" w:eastAsiaTheme="minorEastAsia" w:hAnsiTheme="minorEastAsia"/>
                <w:szCs w:val="21"/>
              </w:rPr>
            </w:pPr>
            <w:r w:rsidRPr="003B0651">
              <w:rPr>
                <w:rFonts w:asciiTheme="minorEastAsia" w:eastAsiaTheme="minorEastAsia" w:hAnsiTheme="minorEastAsia"/>
                <w:szCs w:val="21"/>
              </w:rPr>
              <w:t>分析计算、综合研究</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hint="eastAsia"/>
                <w:b/>
                <w:szCs w:val="21"/>
              </w:rPr>
              <w:lastRenderedPageBreak/>
              <w:t>（4）</w:t>
            </w:r>
            <w:r w:rsidRPr="003B0651">
              <w:rPr>
                <w:rFonts w:asciiTheme="minorEastAsia" w:eastAsiaTheme="minorEastAsia" w:hAnsiTheme="minorEastAsia"/>
                <w:b/>
                <w:szCs w:val="21"/>
              </w:rPr>
              <w:t>、地震烈度与地震动衰减关系分析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1.地震烈度衰减关系确定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2.基岩地震动衰减关系确定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hint="eastAsia"/>
                <w:b/>
                <w:szCs w:val="21"/>
              </w:rPr>
              <w:t>（5）</w:t>
            </w:r>
            <w:r w:rsidRPr="003B0651">
              <w:rPr>
                <w:rFonts w:asciiTheme="minorEastAsia" w:eastAsiaTheme="minorEastAsia" w:hAnsiTheme="minorEastAsia"/>
                <w:b/>
                <w:szCs w:val="21"/>
              </w:rPr>
              <w:t>、地震危险性概率分析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1.潜在震源区划分</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2.地震活动性参数确定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3.地震危险性概率分析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4.不确定性校正</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5.综合评价</w:t>
            </w:r>
          </w:p>
        </w:tc>
      </w:tr>
      <w:tr w:rsidR="003B0651" w:rsidRPr="003B0651" w:rsidTr="006F7597">
        <w:tc>
          <w:tcPr>
            <w:tcW w:w="5000" w:type="pct"/>
            <w:vAlign w:val="center"/>
          </w:tcPr>
          <w:p w:rsidR="003B0651" w:rsidRPr="003B0651" w:rsidRDefault="003B0651" w:rsidP="006F7597">
            <w:pPr>
              <w:autoSpaceDN w:val="0"/>
              <w:spacing w:line="360" w:lineRule="exact"/>
              <w:textAlignment w:val="center"/>
              <w:rPr>
                <w:rFonts w:asciiTheme="minorEastAsia" w:eastAsiaTheme="minorEastAsia" w:hAnsiTheme="minorEastAsia"/>
                <w:szCs w:val="21"/>
              </w:rPr>
            </w:pPr>
            <w:r w:rsidRPr="003B0651">
              <w:rPr>
                <w:rFonts w:asciiTheme="minorEastAsia" w:eastAsiaTheme="minorEastAsia" w:hAnsiTheme="minorEastAsia" w:hint="eastAsia"/>
                <w:b/>
                <w:szCs w:val="21"/>
              </w:rPr>
              <w:t>（6）</w:t>
            </w:r>
            <w:r w:rsidRPr="003B0651">
              <w:rPr>
                <w:rFonts w:asciiTheme="minorEastAsia" w:eastAsiaTheme="minorEastAsia" w:hAnsiTheme="minorEastAsia"/>
                <w:b/>
                <w:szCs w:val="21"/>
              </w:rPr>
              <w:t>、场地基岩地震动参数确定</w:t>
            </w:r>
            <w:r w:rsidRPr="003B0651">
              <w:rPr>
                <w:rFonts w:asciiTheme="minorEastAsia" w:eastAsiaTheme="minorEastAsia" w:hAnsiTheme="minorEastAsia"/>
                <w:b/>
                <w:szCs w:val="21"/>
              </w:rPr>
              <w:br/>
              <w:t>（</w:t>
            </w:r>
            <w:r w:rsidRPr="003B0651">
              <w:rPr>
                <w:rFonts w:asciiTheme="minorEastAsia" w:eastAsiaTheme="minorEastAsia" w:hAnsiTheme="minorEastAsia"/>
                <w:bCs/>
                <w:szCs w:val="21"/>
              </w:rPr>
              <w:t>50年超越概率为63%、10%、2%</w:t>
            </w:r>
            <w:r w:rsidRPr="003B0651">
              <w:rPr>
                <w:rFonts w:asciiTheme="minorEastAsia" w:eastAsiaTheme="minorEastAsia" w:hAnsiTheme="minorEastAsia"/>
                <w:b/>
                <w:szCs w:val="21"/>
              </w:rPr>
              <w:t>）</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1.基岩反应谱衰减关系确定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2.基岩目标反应谱和形状函数确定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3.基岩加速度时程</w:t>
            </w:r>
          </w:p>
        </w:tc>
      </w:tr>
      <w:tr w:rsidR="003B0651" w:rsidRPr="003B0651" w:rsidTr="006F7597">
        <w:tc>
          <w:tcPr>
            <w:tcW w:w="5000" w:type="pct"/>
            <w:vAlign w:val="center"/>
          </w:tcPr>
          <w:p w:rsidR="003B0651" w:rsidRPr="003B0651" w:rsidRDefault="003B0651" w:rsidP="006F7597">
            <w:pPr>
              <w:widowControl w:val="0"/>
              <w:autoSpaceDN w:val="0"/>
              <w:textAlignment w:val="center"/>
              <w:rPr>
                <w:rFonts w:asciiTheme="minorEastAsia" w:eastAsiaTheme="minorEastAsia" w:hAnsiTheme="minorEastAsia"/>
                <w:b/>
                <w:szCs w:val="21"/>
              </w:rPr>
            </w:pPr>
            <w:r w:rsidRPr="003B0651">
              <w:rPr>
                <w:rFonts w:asciiTheme="minorEastAsia" w:eastAsiaTheme="minorEastAsia" w:hAnsiTheme="minorEastAsia" w:hint="eastAsia"/>
                <w:b/>
                <w:szCs w:val="21"/>
              </w:rPr>
              <w:t>（7）、</w:t>
            </w:r>
            <w:r w:rsidRPr="003B0651">
              <w:rPr>
                <w:rFonts w:asciiTheme="minorEastAsia" w:eastAsiaTheme="minorEastAsia" w:hAnsiTheme="minorEastAsia"/>
                <w:b/>
                <w:szCs w:val="21"/>
              </w:rPr>
              <w:t>场地设计地震动参数确定</w:t>
            </w:r>
          </w:p>
          <w:p w:rsidR="003B0651" w:rsidRPr="003B0651" w:rsidRDefault="003B0651" w:rsidP="006F7597">
            <w:pPr>
              <w:autoSpaceDN w:val="0"/>
              <w:textAlignment w:val="center"/>
              <w:rPr>
                <w:rFonts w:asciiTheme="minorEastAsia" w:eastAsiaTheme="minorEastAsia" w:hAnsiTheme="minorEastAsia"/>
                <w:b/>
                <w:szCs w:val="21"/>
              </w:rPr>
            </w:pPr>
            <w:r w:rsidRPr="003B0651">
              <w:rPr>
                <w:rFonts w:asciiTheme="minorEastAsia" w:eastAsiaTheme="minorEastAsia" w:hAnsiTheme="minorEastAsia"/>
                <w:b/>
                <w:szCs w:val="21"/>
              </w:rPr>
              <w:t>（</w:t>
            </w:r>
            <w:r w:rsidRPr="003B0651">
              <w:rPr>
                <w:rFonts w:asciiTheme="minorEastAsia" w:eastAsiaTheme="minorEastAsia" w:hAnsiTheme="minorEastAsia"/>
                <w:bCs/>
                <w:szCs w:val="21"/>
              </w:rPr>
              <w:t>50年超越概率为63%、10%、2%</w:t>
            </w:r>
            <w:r w:rsidRPr="003B0651">
              <w:rPr>
                <w:rFonts w:asciiTheme="minorEastAsia" w:eastAsiaTheme="minorEastAsia" w:hAnsiTheme="minorEastAsia" w:hint="eastAsia"/>
                <w:bCs/>
                <w:szCs w:val="21"/>
              </w:rPr>
              <w:t>）</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1.计算模型及模型参数确定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2.场地地震动效应分析</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3.地震动参数与场地相关反应谱确定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4.场地设计地震动参数确定</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5.设计加速度时程</w:t>
            </w:r>
          </w:p>
        </w:tc>
      </w:tr>
      <w:tr w:rsidR="003B0651" w:rsidRPr="003B0651" w:rsidTr="006F7597">
        <w:tc>
          <w:tcPr>
            <w:tcW w:w="5000" w:type="pct"/>
          </w:tcPr>
          <w:p w:rsidR="003B0651" w:rsidRPr="003B0651" w:rsidRDefault="003B0651" w:rsidP="006F7597">
            <w:pPr>
              <w:widowControl w:val="0"/>
              <w:spacing w:line="360" w:lineRule="exact"/>
              <w:rPr>
                <w:rFonts w:asciiTheme="minorEastAsia" w:eastAsiaTheme="minorEastAsia" w:hAnsiTheme="minorEastAsia"/>
                <w:b/>
                <w:szCs w:val="21"/>
              </w:rPr>
            </w:pPr>
            <w:r w:rsidRPr="003B0651">
              <w:rPr>
                <w:rFonts w:asciiTheme="minorEastAsia" w:eastAsiaTheme="minorEastAsia" w:hAnsiTheme="minorEastAsia" w:hint="eastAsia"/>
                <w:b/>
                <w:szCs w:val="21"/>
              </w:rPr>
              <w:t>（8）、地震地质灾害评价</w:t>
            </w:r>
          </w:p>
        </w:tc>
      </w:tr>
      <w:tr w:rsidR="003B0651" w:rsidRPr="003B0651" w:rsidTr="006F7597">
        <w:tc>
          <w:tcPr>
            <w:tcW w:w="5000" w:type="pct"/>
            <w:vAlign w:val="center"/>
          </w:tcPr>
          <w:p w:rsidR="003B0651" w:rsidRPr="003B0651" w:rsidRDefault="003B0651" w:rsidP="006F7597">
            <w:pPr>
              <w:autoSpaceDN w:val="0"/>
              <w:textAlignment w:val="center"/>
              <w:rPr>
                <w:rFonts w:asciiTheme="minorEastAsia" w:eastAsiaTheme="minorEastAsia" w:hAnsiTheme="minorEastAsia"/>
                <w:szCs w:val="21"/>
              </w:rPr>
            </w:pPr>
            <w:r w:rsidRPr="003B0651">
              <w:rPr>
                <w:rFonts w:asciiTheme="minorEastAsia" w:eastAsiaTheme="minorEastAsia" w:hAnsiTheme="minorEastAsia"/>
                <w:szCs w:val="21"/>
              </w:rPr>
              <w:t>地震地质灾害评估</w:t>
            </w:r>
          </w:p>
        </w:tc>
      </w:tr>
    </w:tbl>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三、提交成果</w:t>
      </w:r>
    </w:p>
    <w:p w:rsidR="003B0651" w:rsidRPr="003B0651" w:rsidRDefault="003B0651" w:rsidP="003B0651">
      <w:pPr>
        <w:spacing w:line="560" w:lineRule="exact"/>
        <w:ind w:leftChars="179" w:left="724" w:hangingChars="150" w:hanging="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1、正式研究报告</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份；</w:t>
      </w:r>
    </w:p>
    <w:p w:rsidR="003B0651" w:rsidRPr="003B0651" w:rsidRDefault="003B0651" w:rsidP="003B0651">
      <w:pPr>
        <w:spacing w:line="560" w:lineRule="exact"/>
        <w:ind w:leftChars="179" w:left="724" w:hangingChars="150" w:hanging="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2、提交的成果需通过相关主管单位或部门认定；</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四、 进度要求</w:t>
      </w:r>
    </w:p>
    <w:p w:rsidR="003B0651" w:rsidRPr="003B0651" w:rsidRDefault="003B0651" w:rsidP="003B0651">
      <w:pPr>
        <w:spacing w:line="560" w:lineRule="exact"/>
        <w:ind w:firstLineChars="150" w:firstLine="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lastRenderedPageBreak/>
        <w:t>1、本合同生效后三天内进场，内外同步作业；</w:t>
      </w:r>
    </w:p>
    <w:p w:rsidR="003B0651" w:rsidRPr="003B0651" w:rsidRDefault="003B0651" w:rsidP="003B0651">
      <w:pPr>
        <w:spacing w:line="560" w:lineRule="exact"/>
        <w:ind w:firstLineChars="150" w:firstLine="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2、合同生效后</w:t>
      </w:r>
      <w:r>
        <w:rPr>
          <w:rFonts w:asciiTheme="minorEastAsia" w:eastAsiaTheme="minorEastAsia" w:hAnsiTheme="minorEastAsia" w:cs="宋体-18030" w:hint="eastAsia"/>
          <w:color w:val="FF0000"/>
          <w:szCs w:val="21"/>
          <w:u w:val="single"/>
        </w:rPr>
        <w:t>30</w:t>
      </w:r>
      <w:r w:rsidRPr="003B0651">
        <w:rPr>
          <w:rFonts w:asciiTheme="minorEastAsia" w:eastAsiaTheme="minorEastAsia" w:hAnsiTheme="minorEastAsia" w:cs="宋体-18030" w:hint="eastAsia"/>
          <w:szCs w:val="21"/>
        </w:rPr>
        <w:t>日内提交正式成果。</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五、 合同价款、支付方式</w:t>
      </w:r>
    </w:p>
    <w:p w:rsidR="003B0651" w:rsidRPr="003B0651" w:rsidRDefault="003B0651" w:rsidP="003B0651">
      <w:pPr>
        <w:spacing w:line="460" w:lineRule="exact"/>
        <w:ind w:firstLineChars="200" w:firstLine="440"/>
        <w:rPr>
          <w:rFonts w:asciiTheme="minorEastAsia" w:eastAsiaTheme="minorEastAsia" w:hAnsiTheme="minorEastAsia"/>
          <w:b/>
          <w:bCs/>
          <w:szCs w:val="21"/>
        </w:rPr>
      </w:pPr>
      <w:r w:rsidRPr="003B0651">
        <w:rPr>
          <w:rFonts w:asciiTheme="minorEastAsia" w:eastAsiaTheme="minorEastAsia" w:hAnsiTheme="minorEastAsia" w:cs="宋体-18030" w:hint="eastAsia"/>
          <w:szCs w:val="21"/>
        </w:rPr>
        <w:t>根据磋商文件和成交结果，本次工作的总费用为人民币：</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万元整(￥</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），由乙方包干使用</w:t>
      </w:r>
      <w:r w:rsidRPr="003B0651">
        <w:rPr>
          <w:rFonts w:asciiTheme="minorEastAsia" w:eastAsiaTheme="minorEastAsia" w:hAnsiTheme="minorEastAsia" w:hint="eastAsia"/>
          <w:b/>
          <w:bCs/>
          <w:szCs w:val="21"/>
        </w:rPr>
        <w:t>（合同费用包括：服务方案、报告编制，报告评审、税金、人工费、设备费、招标代理费、各种税费等本次招标范围内所涉及的一切相关费用等）。</w:t>
      </w:r>
    </w:p>
    <w:p w:rsidR="003B0651" w:rsidRPr="003B0651" w:rsidRDefault="003B0651" w:rsidP="003B0651">
      <w:pPr>
        <w:spacing w:line="520" w:lineRule="exact"/>
        <w:ind w:firstLineChars="200" w:firstLine="44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合同签订后，乙方提交正式报告并通过相关主管部门认定后30个工作日内，一次性付清合同款，即人民币</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万元整（￥</w:t>
      </w:r>
      <w:r w:rsidRPr="003B0651">
        <w:rPr>
          <w:rFonts w:asciiTheme="minorEastAsia" w:eastAsiaTheme="minorEastAsia" w:hAnsiTheme="minorEastAsia" w:cs="宋体-18030" w:hint="eastAsia"/>
          <w:szCs w:val="21"/>
          <w:u w:val="single"/>
        </w:rPr>
        <w:t xml:space="preserve">       </w:t>
      </w:r>
      <w:r w:rsidRPr="003B0651">
        <w:rPr>
          <w:rFonts w:asciiTheme="minorEastAsia" w:eastAsiaTheme="minorEastAsia" w:hAnsiTheme="minorEastAsia" w:cs="宋体-18030" w:hint="eastAsia"/>
          <w:szCs w:val="21"/>
        </w:rPr>
        <w:t>）。在上述各个付款阶段乙方均需提供正规发票，付款方式为银行转账。</w:t>
      </w:r>
    </w:p>
    <w:p w:rsidR="003B0651" w:rsidRPr="003B0651" w:rsidRDefault="003B0651" w:rsidP="003B0651">
      <w:pPr>
        <w:spacing w:line="560" w:lineRule="exact"/>
        <w:rPr>
          <w:rFonts w:asciiTheme="minorEastAsia" w:eastAsiaTheme="minorEastAsia" w:hAnsiTheme="minorEastAsia" w:cs="宋体-18030"/>
          <w:b/>
          <w:szCs w:val="21"/>
        </w:rPr>
      </w:pPr>
      <w:r w:rsidRPr="003B0651">
        <w:rPr>
          <w:rFonts w:asciiTheme="minorEastAsia" w:eastAsiaTheme="minorEastAsia" w:hAnsiTheme="minorEastAsia" w:cs="宋体-18030" w:hint="eastAsia"/>
          <w:b/>
          <w:szCs w:val="21"/>
        </w:rPr>
        <w:t>六、 双方责任</w:t>
      </w:r>
    </w:p>
    <w:p w:rsidR="003B0651" w:rsidRPr="003B0651" w:rsidRDefault="003B0651" w:rsidP="003B0651">
      <w:pPr>
        <w:spacing w:line="560" w:lineRule="exact"/>
        <w:ind w:firstLineChars="100" w:firstLine="221"/>
        <w:rPr>
          <w:rFonts w:asciiTheme="minorEastAsia" w:eastAsiaTheme="minorEastAsia" w:hAnsiTheme="minorEastAsia" w:cs="宋体-18030"/>
          <w:b/>
          <w:szCs w:val="21"/>
        </w:rPr>
      </w:pPr>
      <w:r w:rsidRPr="003B0651">
        <w:rPr>
          <w:rFonts w:asciiTheme="minorEastAsia" w:eastAsiaTheme="minorEastAsia" w:hAnsiTheme="minorEastAsia" w:cs="宋体-18030" w:hint="eastAsia"/>
          <w:b/>
          <w:szCs w:val="21"/>
        </w:rPr>
        <w:t>1、甲方责任</w:t>
      </w:r>
    </w:p>
    <w:p w:rsidR="003B0651" w:rsidRPr="003B0651" w:rsidRDefault="003B0651" w:rsidP="003B0651">
      <w:pPr>
        <w:spacing w:line="560" w:lineRule="exact"/>
        <w:ind w:leftChars="270" w:left="814" w:hangingChars="100" w:hanging="22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①配合乙方在现场的钻探、测试和调查工作；</w:t>
      </w:r>
    </w:p>
    <w:p w:rsidR="003B0651" w:rsidRPr="003B0651" w:rsidRDefault="003B0651" w:rsidP="003B0651">
      <w:pPr>
        <w:spacing w:line="560" w:lineRule="exact"/>
        <w:ind w:leftChars="270" w:left="814" w:hangingChars="100" w:hanging="22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②</w:t>
      </w:r>
      <w:r w:rsidRPr="003B0651">
        <w:rPr>
          <w:rFonts w:asciiTheme="minorEastAsia" w:eastAsiaTheme="minorEastAsia" w:hAnsiTheme="minorEastAsia" w:cs="宋体-18030"/>
          <w:szCs w:val="21"/>
        </w:rPr>
        <w:t>按合同约定如期向乙方支付费用，如甲方逾期付款，乙方有权顺延工作完成时间且不承担逾期责任。</w:t>
      </w:r>
    </w:p>
    <w:p w:rsidR="003B0651" w:rsidRPr="003B0651" w:rsidRDefault="003B0651" w:rsidP="003B0651">
      <w:pPr>
        <w:pStyle w:val="a6"/>
        <w:spacing w:line="520" w:lineRule="exact"/>
        <w:ind w:left="440" w:firstLineChars="100" w:firstLine="210"/>
        <w:rPr>
          <w:rFonts w:asciiTheme="minorEastAsia" w:eastAsiaTheme="minorEastAsia" w:hAnsiTheme="minorEastAsia" w:cs="宋体-18030"/>
          <w:color w:val="000000"/>
          <w:kern w:val="0"/>
          <w:szCs w:val="21"/>
          <w:u w:color="000000"/>
        </w:rPr>
      </w:pPr>
      <w:r w:rsidRPr="003B0651">
        <w:rPr>
          <w:rFonts w:asciiTheme="minorEastAsia" w:eastAsiaTheme="minorEastAsia" w:hAnsiTheme="minorEastAsia" w:cs="宋体-18030" w:hint="eastAsia"/>
          <w:color w:val="000000"/>
          <w:kern w:val="0"/>
          <w:szCs w:val="21"/>
          <w:u w:color="000000"/>
        </w:rPr>
        <w:t>③提供岩土工程勘察报告；</w:t>
      </w:r>
    </w:p>
    <w:p w:rsidR="003B0651" w:rsidRPr="003B0651" w:rsidRDefault="003B0651" w:rsidP="003B0651">
      <w:pPr>
        <w:pStyle w:val="a6"/>
        <w:spacing w:line="520" w:lineRule="exact"/>
        <w:ind w:left="440" w:firstLineChars="100" w:firstLine="210"/>
        <w:rPr>
          <w:rFonts w:asciiTheme="minorEastAsia" w:eastAsiaTheme="minorEastAsia" w:hAnsiTheme="minorEastAsia" w:cs="宋体-18030"/>
          <w:color w:val="000000"/>
          <w:kern w:val="0"/>
          <w:szCs w:val="21"/>
          <w:u w:color="000000"/>
        </w:rPr>
      </w:pPr>
      <w:r w:rsidRPr="003B0651">
        <w:rPr>
          <w:rFonts w:asciiTheme="minorEastAsia" w:eastAsiaTheme="minorEastAsia" w:hAnsiTheme="minorEastAsia" w:cs="宋体-18030" w:hint="eastAsia"/>
          <w:color w:val="000000"/>
          <w:kern w:val="0"/>
          <w:szCs w:val="21"/>
          <w:u w:color="000000"/>
        </w:rPr>
        <w:t>④提供场地平面布置图及规划设计图。</w:t>
      </w:r>
    </w:p>
    <w:p w:rsidR="003B0651" w:rsidRPr="003B0651" w:rsidRDefault="003B0651" w:rsidP="003B0651">
      <w:pPr>
        <w:spacing w:line="560" w:lineRule="exact"/>
        <w:ind w:firstLineChars="100" w:firstLine="221"/>
        <w:rPr>
          <w:rFonts w:asciiTheme="minorEastAsia" w:eastAsiaTheme="minorEastAsia" w:hAnsiTheme="minorEastAsia" w:cs="宋体-18030"/>
          <w:b/>
          <w:szCs w:val="21"/>
        </w:rPr>
      </w:pPr>
      <w:r w:rsidRPr="003B0651">
        <w:rPr>
          <w:rFonts w:asciiTheme="minorEastAsia" w:eastAsiaTheme="minorEastAsia" w:hAnsiTheme="minorEastAsia" w:cs="宋体-18030" w:hint="eastAsia"/>
          <w:b/>
          <w:szCs w:val="21"/>
        </w:rPr>
        <w:t>2、乙方责任</w:t>
      </w:r>
    </w:p>
    <w:p w:rsidR="003B0651" w:rsidRPr="003B0651" w:rsidRDefault="003B0651" w:rsidP="003B0651">
      <w:pPr>
        <w:spacing w:line="560" w:lineRule="exact"/>
        <w:ind w:leftChars="270" w:left="814" w:hangingChars="100" w:hanging="22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①按照国家标准《工程场地地震安全性评价》（GB17741-2005）的要求，开展地震小区划工作；</w:t>
      </w:r>
    </w:p>
    <w:p w:rsidR="003B0651" w:rsidRPr="003B0651" w:rsidRDefault="003B0651" w:rsidP="003B0651">
      <w:pPr>
        <w:spacing w:line="560" w:lineRule="exact"/>
        <w:ind w:firstLine="57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②负责全部工作所涉及到的生产安全；</w:t>
      </w:r>
    </w:p>
    <w:p w:rsidR="003B0651" w:rsidRPr="003B0651" w:rsidRDefault="003B0651" w:rsidP="003B0651">
      <w:pPr>
        <w:spacing w:line="560" w:lineRule="exact"/>
        <w:ind w:firstLine="57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lastRenderedPageBreak/>
        <w:t>③负责报告编制，并代表甲方进行报告送审；</w:t>
      </w:r>
    </w:p>
    <w:p w:rsidR="003B0651" w:rsidRPr="003B0651" w:rsidRDefault="003B0651" w:rsidP="003B0651">
      <w:pPr>
        <w:spacing w:line="560" w:lineRule="exact"/>
        <w:ind w:firstLine="57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④按本合同规定的进度要求如期完成各项工作；</w:t>
      </w:r>
    </w:p>
    <w:p w:rsidR="003B0651" w:rsidRPr="003B0651" w:rsidRDefault="003B0651" w:rsidP="003B0651">
      <w:pPr>
        <w:spacing w:line="560" w:lineRule="exact"/>
        <w:ind w:firstLine="57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⑤负责对成果文件的疑议做出解释或提供相关资料证明。</w:t>
      </w:r>
    </w:p>
    <w:p w:rsidR="003B0651" w:rsidRPr="003B0651" w:rsidRDefault="003B0651" w:rsidP="003B0651">
      <w:pPr>
        <w:spacing w:line="560" w:lineRule="exact"/>
        <w:rPr>
          <w:rFonts w:asciiTheme="minorEastAsia" w:eastAsiaTheme="minorEastAsia" w:hAnsiTheme="minorEastAsia" w:cs="宋体-18030"/>
          <w:b/>
          <w:szCs w:val="21"/>
        </w:rPr>
      </w:pPr>
      <w:r w:rsidRPr="003B0651">
        <w:rPr>
          <w:rFonts w:asciiTheme="minorEastAsia" w:eastAsiaTheme="minorEastAsia" w:hAnsiTheme="minorEastAsia" w:cs="宋体-18030"/>
          <w:b/>
          <w:szCs w:val="21"/>
        </w:rPr>
        <w:t>七</w:t>
      </w:r>
      <w:r w:rsidRPr="003B0651">
        <w:rPr>
          <w:rFonts w:asciiTheme="minorEastAsia" w:eastAsiaTheme="minorEastAsia" w:hAnsiTheme="minorEastAsia" w:cs="宋体-18030" w:hint="eastAsia"/>
          <w:b/>
          <w:szCs w:val="21"/>
        </w:rPr>
        <w:t xml:space="preserve">、 </w:t>
      </w:r>
      <w:r w:rsidRPr="003B0651">
        <w:rPr>
          <w:rFonts w:asciiTheme="minorEastAsia" w:eastAsiaTheme="minorEastAsia" w:hAnsiTheme="minorEastAsia" w:cs="宋体-18030"/>
          <w:b/>
          <w:szCs w:val="21"/>
        </w:rPr>
        <w:t>不可抗力</w:t>
      </w:r>
    </w:p>
    <w:p w:rsidR="003B0651" w:rsidRPr="003B0651" w:rsidRDefault="003B0651" w:rsidP="003B0651">
      <w:pPr>
        <w:pStyle w:val="a5"/>
        <w:spacing w:line="560" w:lineRule="exact"/>
        <w:ind w:leftChars="200" w:left="755"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1、本合同所指不可抗力是不能预见、不能避免并不能克服的，足以致使本合同无法继续履行或不能完全履行的事件；</w:t>
      </w:r>
    </w:p>
    <w:p w:rsidR="003B0651" w:rsidRPr="003B0651" w:rsidRDefault="003B0651" w:rsidP="003B0651">
      <w:pPr>
        <w:pStyle w:val="a5"/>
        <w:spacing w:line="560" w:lineRule="exact"/>
        <w:ind w:leftChars="200" w:left="755"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2、受不可抗力影响的一方应将不可抗力发生的情况立即通知对方,并在不可抗力发生后15日内向另一方送达相关部门提供的证明文件；</w:t>
      </w:r>
    </w:p>
    <w:p w:rsidR="003B0651" w:rsidRPr="003B0651" w:rsidRDefault="003B0651" w:rsidP="003B0651">
      <w:pPr>
        <w:pStyle w:val="a5"/>
        <w:spacing w:line="560" w:lineRule="exact"/>
        <w:ind w:leftChars="200" w:left="755"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3、不可抗力事件终止或消除后，受不可抗力影响的一方，应立即通知对方, 不可抗力事件终止或消除后15日内向另一方送达相关部门提供的证明文件；</w:t>
      </w:r>
    </w:p>
    <w:p w:rsidR="003B0651" w:rsidRPr="003B0651" w:rsidRDefault="003B0651" w:rsidP="003B0651">
      <w:pPr>
        <w:pStyle w:val="a5"/>
        <w:spacing w:line="560" w:lineRule="exact"/>
        <w:ind w:firstLineChars="150" w:firstLine="315"/>
        <w:rPr>
          <w:rFonts w:asciiTheme="minorEastAsia" w:eastAsiaTheme="minorEastAsia" w:hAnsiTheme="minorEastAsia" w:cs="宋体-18030"/>
          <w:szCs w:val="21"/>
        </w:rPr>
      </w:pPr>
      <w:r w:rsidRPr="003B0651">
        <w:rPr>
          <w:rFonts w:asciiTheme="minorEastAsia" w:eastAsiaTheme="minorEastAsia" w:hAnsiTheme="minorEastAsia" w:cs="宋体-18030"/>
          <w:szCs w:val="21"/>
        </w:rPr>
        <w:t>4 、逾期履行合同的，不得以不可抗力为由免除其违约责任；</w:t>
      </w:r>
    </w:p>
    <w:p w:rsidR="003B0651" w:rsidRPr="003B0651" w:rsidRDefault="003B0651" w:rsidP="003B0651">
      <w:pPr>
        <w:pStyle w:val="a5"/>
        <w:spacing w:line="560" w:lineRule="exact"/>
        <w:ind w:leftChars="200" w:left="860" w:hangingChars="200" w:hanging="420"/>
        <w:rPr>
          <w:rFonts w:asciiTheme="minorEastAsia" w:eastAsiaTheme="minorEastAsia" w:hAnsiTheme="minorEastAsia" w:cs="宋体-18030"/>
          <w:szCs w:val="21"/>
        </w:rPr>
      </w:pPr>
      <w:r w:rsidRPr="003B0651">
        <w:rPr>
          <w:rFonts w:asciiTheme="minorEastAsia" w:eastAsiaTheme="minorEastAsia" w:hAnsiTheme="minorEastAsia" w:cs="宋体-18030"/>
          <w:szCs w:val="21"/>
        </w:rPr>
        <w:t>5 、如果不可抗力的影响持续超过一月，受不可抗力影响的一方应与对方取得联系，以便解决进一步履行合同的问题。</w:t>
      </w:r>
    </w:p>
    <w:p w:rsidR="003B0651" w:rsidRPr="003B0651" w:rsidRDefault="003B0651" w:rsidP="003B0651">
      <w:pPr>
        <w:pStyle w:val="a5"/>
        <w:rPr>
          <w:rFonts w:asciiTheme="minorEastAsia" w:eastAsiaTheme="minorEastAsia" w:hAnsiTheme="minorEastAsia"/>
          <w:b/>
          <w:szCs w:val="21"/>
        </w:rPr>
      </w:pPr>
      <w:r w:rsidRPr="003B0651">
        <w:rPr>
          <w:rFonts w:asciiTheme="minorEastAsia" w:eastAsiaTheme="minorEastAsia" w:hAnsiTheme="minorEastAsia"/>
          <w:b/>
          <w:szCs w:val="21"/>
        </w:rPr>
        <w:t>八、 合同的变更和解除</w:t>
      </w:r>
    </w:p>
    <w:p w:rsidR="003B0651" w:rsidRPr="003B0651" w:rsidRDefault="003B0651" w:rsidP="003B0651">
      <w:pPr>
        <w:pStyle w:val="a5"/>
        <w:spacing w:line="560" w:lineRule="exact"/>
        <w:ind w:leftChars="200" w:left="755"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1、双方协商一致可变更或解除本合同。合同变更或解除应采取书面形式；</w:t>
      </w:r>
    </w:p>
    <w:p w:rsidR="003B0651" w:rsidRPr="003B0651" w:rsidRDefault="003B0651" w:rsidP="003B0651">
      <w:pPr>
        <w:pStyle w:val="a5"/>
        <w:spacing w:line="560" w:lineRule="exact"/>
        <w:ind w:firstLineChars="150" w:firstLine="315"/>
        <w:rPr>
          <w:rFonts w:asciiTheme="minorEastAsia" w:eastAsiaTheme="minorEastAsia" w:hAnsiTheme="minorEastAsia" w:cs="宋体-18030"/>
          <w:szCs w:val="21"/>
        </w:rPr>
      </w:pPr>
      <w:r w:rsidRPr="003B0651">
        <w:rPr>
          <w:rFonts w:asciiTheme="minorEastAsia" w:eastAsiaTheme="minorEastAsia" w:hAnsiTheme="minorEastAsia" w:cs="宋体-18030"/>
          <w:szCs w:val="21"/>
        </w:rPr>
        <w:t>2、有下列情形之一者，可单方解除合同：</w:t>
      </w:r>
    </w:p>
    <w:p w:rsidR="003B0651" w:rsidRPr="003B0651" w:rsidRDefault="003B0651" w:rsidP="003B0651">
      <w:pPr>
        <w:pStyle w:val="a5"/>
        <w:spacing w:line="560" w:lineRule="exact"/>
        <w:ind w:firstLineChars="250" w:firstLine="525"/>
        <w:rPr>
          <w:rFonts w:asciiTheme="minorEastAsia" w:eastAsiaTheme="minorEastAsia" w:hAnsiTheme="minorEastAsia" w:cs="宋体-18030"/>
          <w:szCs w:val="21"/>
        </w:rPr>
      </w:pPr>
      <w:r w:rsidRPr="003B0651">
        <w:rPr>
          <w:rFonts w:asciiTheme="minorEastAsia" w:eastAsiaTheme="minorEastAsia" w:hAnsiTheme="minorEastAsia" w:cs="宋体-18030"/>
          <w:szCs w:val="21"/>
        </w:rPr>
        <w:t>①因不可抗力，不能实现合同目的；</w:t>
      </w:r>
    </w:p>
    <w:p w:rsidR="003B0651" w:rsidRPr="003B0651" w:rsidRDefault="003B0651" w:rsidP="003B0651">
      <w:pPr>
        <w:pStyle w:val="a5"/>
        <w:spacing w:line="560" w:lineRule="exact"/>
        <w:ind w:leftChars="334" w:left="945" w:hangingChars="100" w:hanging="210"/>
        <w:rPr>
          <w:rFonts w:asciiTheme="minorEastAsia" w:eastAsiaTheme="minorEastAsia" w:hAnsiTheme="minorEastAsia" w:cs="宋体-18030"/>
          <w:szCs w:val="21"/>
        </w:rPr>
      </w:pPr>
      <w:r w:rsidRPr="003B0651">
        <w:rPr>
          <w:rFonts w:asciiTheme="minorEastAsia" w:eastAsiaTheme="minorEastAsia" w:hAnsiTheme="minorEastAsia" w:cs="宋体-18030"/>
          <w:szCs w:val="21"/>
        </w:rPr>
        <w:t>②在履行期限届满之前，一方明确表示或者以自己的行为表明不履行主要债务；</w:t>
      </w:r>
    </w:p>
    <w:p w:rsidR="003B0651" w:rsidRPr="003B0651" w:rsidRDefault="003B0651" w:rsidP="003B0651">
      <w:pPr>
        <w:pStyle w:val="a5"/>
        <w:spacing w:line="560" w:lineRule="exact"/>
        <w:ind w:firstLineChars="250" w:firstLine="525"/>
        <w:rPr>
          <w:rFonts w:asciiTheme="minorEastAsia" w:eastAsiaTheme="minorEastAsia" w:hAnsiTheme="minorEastAsia" w:cs="宋体-18030"/>
          <w:szCs w:val="21"/>
        </w:rPr>
      </w:pPr>
      <w:r w:rsidRPr="003B0651">
        <w:rPr>
          <w:rFonts w:asciiTheme="minorEastAsia" w:eastAsiaTheme="minorEastAsia" w:hAnsiTheme="minorEastAsia" w:cs="宋体-18030"/>
          <w:szCs w:val="21"/>
        </w:rPr>
        <w:t>③一方迟延履行主要债务，经催告后在合理期限内仍未履行；</w:t>
      </w:r>
    </w:p>
    <w:p w:rsidR="003B0651" w:rsidRPr="003B0651" w:rsidRDefault="003B0651" w:rsidP="003B0651">
      <w:pPr>
        <w:pStyle w:val="a5"/>
        <w:spacing w:line="560" w:lineRule="exact"/>
        <w:ind w:firstLineChars="250" w:firstLine="525"/>
        <w:rPr>
          <w:rFonts w:asciiTheme="minorEastAsia" w:eastAsiaTheme="minorEastAsia" w:hAnsiTheme="minorEastAsia" w:cs="宋体-18030"/>
          <w:szCs w:val="21"/>
        </w:rPr>
      </w:pPr>
      <w:r w:rsidRPr="003B0651">
        <w:rPr>
          <w:rFonts w:asciiTheme="minorEastAsia" w:eastAsiaTheme="minorEastAsia" w:hAnsiTheme="minorEastAsia" w:cs="宋体-18030"/>
          <w:szCs w:val="21"/>
        </w:rPr>
        <w:t>④一方迟延履行债务或者有其他违约行为致使不能实现合同目的；</w:t>
      </w:r>
    </w:p>
    <w:p w:rsidR="003B0651" w:rsidRPr="003B0651" w:rsidRDefault="003B0651" w:rsidP="003B0651">
      <w:pPr>
        <w:pStyle w:val="a5"/>
        <w:spacing w:line="560" w:lineRule="exact"/>
        <w:ind w:firstLineChars="250" w:firstLine="525"/>
        <w:rPr>
          <w:rFonts w:asciiTheme="minorEastAsia" w:eastAsiaTheme="minorEastAsia" w:hAnsiTheme="minorEastAsia" w:cs="宋体-18030"/>
          <w:szCs w:val="21"/>
        </w:rPr>
      </w:pPr>
      <w:r w:rsidRPr="003B0651">
        <w:rPr>
          <w:rFonts w:asciiTheme="minorEastAsia" w:eastAsiaTheme="minorEastAsia" w:hAnsiTheme="minorEastAsia" w:cs="宋体-18030"/>
          <w:szCs w:val="21"/>
        </w:rPr>
        <w:t>⑤法律规定的其他情形；</w:t>
      </w:r>
    </w:p>
    <w:p w:rsidR="003B0651" w:rsidRPr="003B0651" w:rsidRDefault="003B0651" w:rsidP="003B0651">
      <w:pPr>
        <w:pStyle w:val="a5"/>
        <w:spacing w:line="560" w:lineRule="exact"/>
        <w:ind w:leftChars="200" w:left="755"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3、解除合同方在解除合同时，应履行通知对方义务，且该通知义务自解除事由发生之日起二年内行使有效。</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九、违约责任</w:t>
      </w:r>
    </w:p>
    <w:p w:rsidR="003B0651" w:rsidRPr="003B0651" w:rsidRDefault="003B0651" w:rsidP="003B0651">
      <w:pPr>
        <w:pStyle w:val="a5"/>
        <w:spacing w:line="560" w:lineRule="exact"/>
        <w:ind w:firstLineChars="100" w:firstLine="210"/>
        <w:rPr>
          <w:rFonts w:asciiTheme="minorEastAsia" w:eastAsiaTheme="minorEastAsia" w:hAnsiTheme="minorEastAsia" w:cs="宋体-18030"/>
          <w:szCs w:val="21"/>
        </w:rPr>
      </w:pPr>
      <w:r w:rsidRPr="003B0651">
        <w:rPr>
          <w:rFonts w:asciiTheme="minorEastAsia" w:eastAsiaTheme="minorEastAsia" w:hAnsiTheme="minorEastAsia" w:cs="宋体-18030"/>
          <w:szCs w:val="21"/>
        </w:rPr>
        <w:lastRenderedPageBreak/>
        <w:t>1、本合同生效后，任何一方不得中途无故解除合同；</w:t>
      </w:r>
    </w:p>
    <w:p w:rsidR="003B0651" w:rsidRPr="003B0651" w:rsidRDefault="003B0651" w:rsidP="003B0651">
      <w:pPr>
        <w:pStyle w:val="a5"/>
        <w:spacing w:line="560" w:lineRule="exact"/>
        <w:ind w:leftChars="134" w:left="610"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2、因乙方原因造成合同解除或无法继续履行的，除应全额返还甲方已付款外，还应向甲方支付合同总费用10%的违约金；</w:t>
      </w:r>
    </w:p>
    <w:p w:rsidR="003B0651" w:rsidRPr="003B0651" w:rsidRDefault="003B0651" w:rsidP="003B0651">
      <w:pPr>
        <w:pStyle w:val="a5"/>
        <w:spacing w:line="560" w:lineRule="exact"/>
        <w:ind w:leftChars="134" w:left="610"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3、因甲方原因造成合同提前解除或无法继续履行的，应全额支付乙方合同约定的总费用；</w:t>
      </w:r>
    </w:p>
    <w:p w:rsidR="003B0651" w:rsidRPr="003B0651" w:rsidRDefault="003B0651" w:rsidP="003B0651">
      <w:pPr>
        <w:pStyle w:val="a5"/>
        <w:spacing w:line="560" w:lineRule="exact"/>
        <w:ind w:leftChars="134" w:left="610"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4、甲方逾期付款的，每逾期一天，按应付款的万分之二每日向乙方支付违约金；</w:t>
      </w:r>
    </w:p>
    <w:p w:rsidR="003B0651" w:rsidRPr="003B0651" w:rsidRDefault="003B0651" w:rsidP="003B0651">
      <w:pPr>
        <w:pStyle w:val="a5"/>
        <w:spacing w:line="560" w:lineRule="exact"/>
        <w:ind w:leftChars="134" w:left="610" w:hangingChars="150" w:hanging="315"/>
        <w:rPr>
          <w:rFonts w:asciiTheme="minorEastAsia" w:eastAsiaTheme="minorEastAsia" w:hAnsiTheme="minorEastAsia" w:cs="宋体-18030"/>
          <w:szCs w:val="21"/>
        </w:rPr>
      </w:pPr>
      <w:r w:rsidRPr="003B0651">
        <w:rPr>
          <w:rFonts w:asciiTheme="minorEastAsia" w:eastAsiaTheme="minorEastAsia" w:hAnsiTheme="minorEastAsia" w:cs="宋体-18030"/>
          <w:szCs w:val="21"/>
        </w:rPr>
        <w:t>5、乙方逾期交付技术成果的，每逾期一天，按合同总价款万分之二每日向甲方支付违约金。</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十、调解、仲裁</w:t>
      </w:r>
    </w:p>
    <w:p w:rsidR="003B0651" w:rsidRPr="003B0651" w:rsidRDefault="003B0651" w:rsidP="003B0651">
      <w:pPr>
        <w:spacing w:line="560" w:lineRule="exact"/>
        <w:ind w:leftChars="71" w:left="156" w:firstLineChars="200" w:firstLine="44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甲、乙双方在合同执行过程中发生分歧时，双方均应本着实事求是、友好协商的原则解决。协商解决不成时，可向当地仲裁委员会申请仲裁。</w:t>
      </w:r>
      <w:r w:rsidRPr="003B0651">
        <w:rPr>
          <w:rFonts w:asciiTheme="minorEastAsia" w:eastAsiaTheme="minorEastAsia" w:hAnsiTheme="minorEastAsia" w:cs="宋体-18030"/>
          <w:szCs w:val="21"/>
        </w:rPr>
        <w:t>败诉方应当承担胜诉方的仲裁费、律师费。</w:t>
      </w:r>
    </w:p>
    <w:p w:rsidR="003B0651" w:rsidRPr="003B0651" w:rsidRDefault="003B0651" w:rsidP="003B0651">
      <w:pPr>
        <w:rPr>
          <w:rFonts w:asciiTheme="minorEastAsia" w:eastAsiaTheme="minorEastAsia" w:hAnsiTheme="minorEastAsia"/>
          <w:b/>
          <w:bCs/>
          <w:szCs w:val="21"/>
        </w:rPr>
      </w:pPr>
      <w:r w:rsidRPr="003B0651">
        <w:rPr>
          <w:rFonts w:asciiTheme="minorEastAsia" w:eastAsiaTheme="minorEastAsia" w:hAnsiTheme="minorEastAsia" w:hint="eastAsia"/>
          <w:b/>
          <w:bCs/>
          <w:szCs w:val="21"/>
        </w:rPr>
        <w:t>十一、附则</w:t>
      </w:r>
    </w:p>
    <w:p w:rsidR="003B0651" w:rsidRPr="003B0651" w:rsidRDefault="003B0651" w:rsidP="003B0651">
      <w:pPr>
        <w:spacing w:line="560" w:lineRule="exact"/>
        <w:ind w:leftChars="300" w:left="990" w:hangingChars="150" w:hanging="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1、本合同一式陆份，双方签字、盖章后生效，甲乙双方各持叁份，具有同等法律效力；</w:t>
      </w:r>
    </w:p>
    <w:p w:rsidR="003B0651" w:rsidRPr="003B0651" w:rsidRDefault="003B0651" w:rsidP="003B0651">
      <w:pPr>
        <w:spacing w:line="560" w:lineRule="exact"/>
        <w:ind w:leftChars="300" w:left="990" w:hangingChars="150" w:hanging="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2、</w:t>
      </w:r>
      <w:r w:rsidRPr="003B0651">
        <w:rPr>
          <w:rFonts w:asciiTheme="minorEastAsia" w:eastAsiaTheme="minorEastAsia" w:hAnsiTheme="minorEastAsia" w:cs="宋体-18030"/>
          <w:szCs w:val="21"/>
        </w:rPr>
        <w:t>本合同未尽事宜，经双方协商一致，签订补充协议，补充协议与本合同具有同等效力</w:t>
      </w:r>
      <w:r w:rsidRPr="003B0651">
        <w:rPr>
          <w:rFonts w:asciiTheme="minorEastAsia" w:eastAsiaTheme="minorEastAsia" w:hAnsiTheme="minorEastAsia" w:cs="宋体-18030" w:hint="eastAsia"/>
          <w:szCs w:val="21"/>
        </w:rPr>
        <w:t>；</w:t>
      </w:r>
      <w:r w:rsidRPr="003B0651">
        <w:rPr>
          <w:rFonts w:asciiTheme="minorEastAsia" w:eastAsiaTheme="minorEastAsia" w:hAnsiTheme="minorEastAsia" w:cs="宋体-18030"/>
          <w:szCs w:val="21"/>
        </w:rPr>
        <w:t xml:space="preserve"> </w:t>
      </w:r>
    </w:p>
    <w:p w:rsidR="003B0651" w:rsidRPr="003B0651" w:rsidRDefault="003B0651" w:rsidP="003B0651">
      <w:pPr>
        <w:spacing w:line="560" w:lineRule="exact"/>
        <w:ind w:leftChars="300" w:left="990" w:hangingChars="150" w:hanging="33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3、</w:t>
      </w:r>
      <w:r w:rsidRPr="003B0651">
        <w:rPr>
          <w:rFonts w:asciiTheme="minorEastAsia" w:eastAsiaTheme="minorEastAsia" w:hAnsiTheme="minorEastAsia" w:cs="宋体-18030"/>
          <w:szCs w:val="21"/>
        </w:rPr>
        <w:t>本合同一方按约定向另一方送达任何文件、回复及其他任何联系，须采用书面</w:t>
      </w:r>
      <w:r w:rsidRPr="003B0651">
        <w:rPr>
          <w:rFonts w:asciiTheme="minorEastAsia" w:eastAsiaTheme="minorEastAsia" w:hAnsiTheme="minorEastAsia" w:cs="宋体-18030" w:hint="eastAsia"/>
          <w:szCs w:val="21"/>
        </w:rPr>
        <w:t>形式</w:t>
      </w:r>
      <w:r w:rsidRPr="003B0651">
        <w:rPr>
          <w:rFonts w:asciiTheme="minorEastAsia" w:eastAsiaTheme="minorEastAsia" w:hAnsiTheme="minorEastAsia" w:cs="宋体-18030"/>
          <w:szCs w:val="21"/>
        </w:rPr>
        <w:t>。送达地址为本合同中约定的地址或另一方以本条所述方式通知变更后的地址(地址变更方因未通知另一方变更后的地址，需承担因文件、回复及其他任何联系送达不能的责任)。以</w:t>
      </w:r>
      <w:r w:rsidRPr="003B0651">
        <w:rPr>
          <w:rFonts w:asciiTheme="minorEastAsia" w:eastAsiaTheme="minorEastAsia" w:hAnsiTheme="minorEastAsia" w:cs="宋体-18030" w:hint="eastAsia"/>
          <w:szCs w:val="21"/>
        </w:rPr>
        <w:t>特快专递</w:t>
      </w:r>
      <w:r w:rsidRPr="003B0651">
        <w:rPr>
          <w:rFonts w:asciiTheme="minorEastAsia" w:eastAsiaTheme="minorEastAsia" w:hAnsiTheme="minorEastAsia" w:cs="宋体-18030"/>
          <w:szCs w:val="21"/>
        </w:rPr>
        <w:t>邮寄的（以寄出邮戳为准），寄出之日视为送达。直接送达的，另一方或另一方代理人签收时视为已送达，代理人签收时要提供委托人的授权委托书。</w:t>
      </w:r>
    </w:p>
    <w:p w:rsidR="003B0651" w:rsidRPr="003B0651" w:rsidRDefault="003B0651" w:rsidP="003B0651">
      <w:pPr>
        <w:spacing w:line="560" w:lineRule="exact"/>
        <w:ind w:firstLineChars="225" w:firstLine="495"/>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lastRenderedPageBreak/>
        <w:t>4、本项技术服务的研究成果权益属甲乙双方共同所有，仅供本工程设计建设使用。未经双方同意不得转让给第三方或作其他用途。</w:t>
      </w:r>
    </w:p>
    <w:p w:rsidR="003B0651" w:rsidRPr="003B0651" w:rsidRDefault="003B0651" w:rsidP="003B0651">
      <w:pPr>
        <w:spacing w:line="560" w:lineRule="exact"/>
        <w:ind w:firstLineChars="225" w:firstLine="495"/>
        <w:rPr>
          <w:rFonts w:asciiTheme="minorEastAsia" w:eastAsiaTheme="minorEastAsia" w:hAnsiTheme="minorEastAsia" w:cs="宋体-18030"/>
          <w:szCs w:val="21"/>
        </w:rPr>
      </w:pPr>
      <w:r w:rsidRPr="003B0651">
        <w:rPr>
          <w:rFonts w:asciiTheme="minorEastAsia" w:eastAsiaTheme="minorEastAsia" w:hAnsiTheme="minorEastAsia" w:cs="宋体-18030"/>
          <w:szCs w:val="21"/>
        </w:rPr>
        <w:br w:type="page"/>
      </w:r>
      <w:r w:rsidRPr="003B0651">
        <w:rPr>
          <w:rFonts w:asciiTheme="minorEastAsia" w:eastAsiaTheme="minorEastAsia" w:hAnsiTheme="minorEastAsia" w:cs="宋体-18030" w:hint="eastAsia"/>
          <w:szCs w:val="21"/>
        </w:rPr>
        <w:lastRenderedPageBreak/>
        <w:t>(该页为签章页)</w:t>
      </w:r>
    </w:p>
    <w:tbl>
      <w:tblPr>
        <w:tblW w:w="0" w:type="auto"/>
        <w:tblLayout w:type="fixed"/>
        <w:tblLook w:val="0000"/>
      </w:tblPr>
      <w:tblGrid>
        <w:gridCol w:w="4587"/>
        <w:gridCol w:w="4587"/>
      </w:tblGrid>
      <w:tr w:rsidR="003B0651" w:rsidRPr="003B0651" w:rsidTr="006F7597">
        <w:trPr>
          <w:trHeight w:val="2859"/>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甲方：</w:t>
            </w:r>
          </w:p>
          <w:p w:rsidR="003B0651" w:rsidRPr="003B0651" w:rsidRDefault="003B0651" w:rsidP="003B0651">
            <w:pPr>
              <w:spacing w:line="560" w:lineRule="exact"/>
              <w:ind w:firstLineChars="900" w:firstLine="198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（盖章）</w:t>
            </w:r>
          </w:p>
          <w:p w:rsidR="003B0651" w:rsidRPr="003B0651" w:rsidRDefault="003B0651" w:rsidP="006F7597">
            <w:pPr>
              <w:spacing w:line="560" w:lineRule="exact"/>
              <w:rPr>
                <w:rFonts w:asciiTheme="minorEastAsia" w:eastAsiaTheme="minorEastAsia" w:hAnsiTheme="minorEastAsia" w:cs="宋体-18030"/>
                <w:szCs w:val="21"/>
              </w:rPr>
            </w:pPr>
          </w:p>
          <w:p w:rsidR="003B0651" w:rsidRPr="003B0651" w:rsidRDefault="003B0651" w:rsidP="006F7597">
            <w:pPr>
              <w:spacing w:line="560" w:lineRule="exact"/>
              <w:rPr>
                <w:rFonts w:asciiTheme="minorEastAsia" w:eastAsiaTheme="minorEastAsia" w:hAnsiTheme="minorEastAsia" w:cs="宋体-18030"/>
                <w:szCs w:val="21"/>
              </w:rPr>
            </w:pP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乙方： </w:t>
            </w:r>
          </w:p>
          <w:p w:rsidR="003B0651" w:rsidRPr="003B0651" w:rsidRDefault="003B0651" w:rsidP="006F7597">
            <w:pPr>
              <w:spacing w:line="560" w:lineRule="exact"/>
              <w:rPr>
                <w:rFonts w:asciiTheme="minorEastAsia" w:eastAsiaTheme="minorEastAsia" w:hAnsiTheme="minorEastAsia" w:cs="宋体-18030"/>
                <w:szCs w:val="21"/>
              </w:rPr>
            </w:pPr>
          </w:p>
          <w:p w:rsidR="003B0651" w:rsidRPr="003B0651" w:rsidRDefault="003B0651" w:rsidP="003B0651">
            <w:pPr>
              <w:spacing w:line="560" w:lineRule="exact"/>
              <w:ind w:firstLineChars="850" w:firstLine="187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（盖章）</w:t>
            </w:r>
          </w:p>
          <w:p w:rsidR="003B0651" w:rsidRPr="003B0651" w:rsidRDefault="003B0651" w:rsidP="003B0651">
            <w:pPr>
              <w:spacing w:line="560" w:lineRule="exact"/>
              <w:ind w:firstLineChars="850" w:firstLine="1870"/>
              <w:rPr>
                <w:rFonts w:asciiTheme="minorEastAsia" w:eastAsiaTheme="minorEastAsia" w:hAnsiTheme="minorEastAsia" w:cs="宋体-18030"/>
                <w:szCs w:val="21"/>
              </w:rPr>
            </w:pPr>
          </w:p>
          <w:p w:rsidR="003B0651" w:rsidRPr="003B0651" w:rsidRDefault="003B0651" w:rsidP="006F7597">
            <w:pPr>
              <w:spacing w:line="560" w:lineRule="exact"/>
              <w:rPr>
                <w:rFonts w:asciiTheme="minorEastAsia" w:eastAsiaTheme="minorEastAsia" w:hAnsiTheme="minorEastAsia" w:cs="宋体-18030"/>
                <w:szCs w:val="21"/>
              </w:rPr>
            </w:pPr>
          </w:p>
        </w:tc>
      </w:tr>
      <w:tr w:rsidR="003B0651" w:rsidRPr="003B0651" w:rsidTr="006F7597">
        <w:trPr>
          <w:trHeight w:val="2295"/>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甲方法定代表人或授权代理人</w:t>
            </w:r>
          </w:p>
          <w:p w:rsidR="003B0651" w:rsidRPr="003B0651" w:rsidRDefault="003B0651" w:rsidP="003B0651">
            <w:pPr>
              <w:spacing w:line="560" w:lineRule="exact"/>
              <w:ind w:firstLineChars="50" w:firstLine="11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（签字）：</w:t>
            </w:r>
          </w:p>
          <w:p w:rsidR="003B0651" w:rsidRPr="003B0651" w:rsidRDefault="003B0651" w:rsidP="003B0651">
            <w:pPr>
              <w:spacing w:line="560" w:lineRule="exact"/>
              <w:ind w:firstLineChars="50" w:firstLine="110"/>
              <w:rPr>
                <w:rFonts w:asciiTheme="minorEastAsia" w:eastAsiaTheme="minorEastAsia" w:hAnsiTheme="minorEastAsia" w:cs="宋体-18030"/>
                <w:szCs w:val="21"/>
              </w:rPr>
            </w:pPr>
          </w:p>
          <w:p w:rsidR="003B0651" w:rsidRPr="003B0651" w:rsidRDefault="003B0651" w:rsidP="006F7597">
            <w:pPr>
              <w:spacing w:line="560" w:lineRule="exact"/>
              <w:rPr>
                <w:rFonts w:asciiTheme="minorEastAsia" w:eastAsiaTheme="minorEastAsia" w:hAnsiTheme="minorEastAsia" w:cs="宋体-18030"/>
                <w:szCs w:val="21"/>
              </w:rPr>
            </w:pP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乙方法定代表人或授权代理人</w:t>
            </w:r>
          </w:p>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（签字）：</w:t>
            </w:r>
          </w:p>
          <w:p w:rsidR="003B0651" w:rsidRPr="003B0651" w:rsidRDefault="003B0651" w:rsidP="006F7597">
            <w:pPr>
              <w:spacing w:line="560" w:lineRule="exact"/>
              <w:rPr>
                <w:rFonts w:asciiTheme="minorEastAsia" w:eastAsiaTheme="minorEastAsia" w:hAnsiTheme="minorEastAsia" w:cs="宋体-18030"/>
                <w:szCs w:val="21"/>
              </w:rPr>
            </w:pPr>
          </w:p>
          <w:p w:rsidR="003B0651" w:rsidRPr="003B0651" w:rsidRDefault="003B0651" w:rsidP="006F7597">
            <w:pPr>
              <w:spacing w:line="560" w:lineRule="exact"/>
              <w:rPr>
                <w:rFonts w:asciiTheme="minorEastAsia" w:eastAsiaTheme="minorEastAsia" w:hAnsiTheme="minorEastAsia" w:cs="宋体-18030"/>
                <w:szCs w:val="21"/>
              </w:rPr>
            </w:pPr>
          </w:p>
        </w:tc>
      </w:tr>
      <w:tr w:rsidR="003B0651" w:rsidRPr="003B0651" w:rsidTr="006F7597">
        <w:trPr>
          <w:trHeight w:val="1335"/>
        </w:trPr>
        <w:tc>
          <w:tcPr>
            <w:tcW w:w="4587" w:type="dxa"/>
          </w:tcPr>
          <w:p w:rsidR="003B0651" w:rsidRPr="003B0651" w:rsidRDefault="003B0651" w:rsidP="003B0651">
            <w:pPr>
              <w:spacing w:line="560" w:lineRule="exact"/>
              <w:ind w:left="990" w:hangingChars="450" w:hanging="99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单位地址：</w:t>
            </w:r>
          </w:p>
        </w:tc>
        <w:tc>
          <w:tcPr>
            <w:tcW w:w="4587" w:type="dxa"/>
          </w:tcPr>
          <w:p w:rsidR="003B0651" w:rsidRPr="003B0651" w:rsidRDefault="003B0651" w:rsidP="003B0651">
            <w:pPr>
              <w:spacing w:line="560" w:lineRule="exact"/>
              <w:ind w:left="1210" w:hangingChars="550" w:hanging="1210"/>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单位地址： </w:t>
            </w:r>
          </w:p>
          <w:p w:rsidR="003B0651" w:rsidRPr="003B0651" w:rsidRDefault="003B0651" w:rsidP="006F7597">
            <w:pPr>
              <w:spacing w:line="560" w:lineRule="exact"/>
              <w:rPr>
                <w:rFonts w:asciiTheme="minorEastAsia" w:eastAsiaTheme="minorEastAsia" w:hAnsiTheme="minorEastAsia" w:cs="宋体-18030"/>
                <w:szCs w:val="21"/>
              </w:rPr>
            </w:pPr>
          </w:p>
        </w:tc>
      </w:tr>
      <w:tr w:rsidR="003B0651" w:rsidRPr="003B0651" w:rsidTr="006F7597">
        <w:trPr>
          <w:trHeight w:val="555"/>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联 系 人：</w:t>
            </w: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联 系 人： </w:t>
            </w:r>
          </w:p>
        </w:tc>
      </w:tr>
      <w:tr w:rsidR="003B0651" w:rsidRPr="003B0651" w:rsidTr="006F7597">
        <w:trPr>
          <w:trHeight w:val="555"/>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联系电话：</w:t>
            </w: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联系电话： </w:t>
            </w:r>
          </w:p>
        </w:tc>
      </w:tr>
      <w:tr w:rsidR="003B0651" w:rsidRPr="003B0651" w:rsidTr="006F7597">
        <w:trPr>
          <w:trHeight w:val="570"/>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传    真：</w:t>
            </w: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传    真： </w:t>
            </w:r>
          </w:p>
        </w:tc>
      </w:tr>
      <w:tr w:rsidR="003B0651" w:rsidRPr="003B0651" w:rsidTr="006F7597">
        <w:trPr>
          <w:trHeight w:val="624"/>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税务登记号：</w:t>
            </w: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开 户 行： </w:t>
            </w:r>
          </w:p>
        </w:tc>
      </w:tr>
      <w:tr w:rsidR="003B0651" w:rsidRPr="003B0651" w:rsidTr="006F7597">
        <w:trPr>
          <w:trHeight w:val="615"/>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 xml:space="preserve">银行账号： </w:t>
            </w:r>
          </w:p>
        </w:tc>
      </w:tr>
      <w:tr w:rsidR="003B0651" w:rsidRPr="003B0651" w:rsidTr="006F7597">
        <w:trPr>
          <w:trHeight w:val="2175"/>
        </w:trPr>
        <w:tc>
          <w:tcPr>
            <w:tcW w:w="4587" w:type="dxa"/>
          </w:tcPr>
          <w:p w:rsidR="003B0651" w:rsidRPr="003B0651" w:rsidRDefault="003B0651" w:rsidP="006F7597">
            <w:pPr>
              <w:spacing w:line="560" w:lineRule="exact"/>
              <w:rPr>
                <w:rFonts w:asciiTheme="minorEastAsia" w:eastAsiaTheme="minorEastAsia" w:hAnsiTheme="minorEastAsia" w:cs="宋体-18030"/>
                <w:szCs w:val="21"/>
              </w:rPr>
            </w:pPr>
          </w:p>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（以下空白，无内容）</w:t>
            </w:r>
          </w:p>
        </w:tc>
        <w:tc>
          <w:tcPr>
            <w:tcW w:w="4587" w:type="dxa"/>
          </w:tcPr>
          <w:p w:rsidR="003B0651" w:rsidRPr="003B0651" w:rsidRDefault="003B0651" w:rsidP="006F7597">
            <w:pPr>
              <w:spacing w:line="560" w:lineRule="exact"/>
              <w:rPr>
                <w:rFonts w:asciiTheme="minorEastAsia" w:eastAsiaTheme="minorEastAsia" w:hAnsiTheme="minorEastAsia" w:cs="宋体-18030"/>
                <w:szCs w:val="21"/>
              </w:rPr>
            </w:pPr>
            <w:r w:rsidRPr="003B0651">
              <w:rPr>
                <w:rFonts w:asciiTheme="minorEastAsia" w:eastAsiaTheme="minorEastAsia" w:hAnsiTheme="minorEastAsia" w:cs="宋体-18030" w:hint="eastAsia"/>
                <w:szCs w:val="21"/>
              </w:rPr>
              <w:t>日    期：</w:t>
            </w:r>
          </w:p>
        </w:tc>
      </w:tr>
    </w:tbl>
    <w:p w:rsidR="004358AB" w:rsidRPr="003B0651" w:rsidRDefault="004358AB" w:rsidP="00D31D50">
      <w:pPr>
        <w:spacing w:line="220" w:lineRule="atLeast"/>
        <w:rPr>
          <w:rFonts w:asciiTheme="minorEastAsia" w:eastAsiaTheme="minorEastAsia" w:hAnsiTheme="minorEastAsia"/>
        </w:rPr>
      </w:pPr>
    </w:p>
    <w:sectPr w:rsidR="004358AB" w:rsidRPr="003B065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74" w:rsidRDefault="00442074" w:rsidP="003B0651">
      <w:pPr>
        <w:spacing w:after="0"/>
      </w:pPr>
      <w:r>
        <w:separator/>
      </w:r>
    </w:p>
  </w:endnote>
  <w:endnote w:type="continuationSeparator" w:id="0">
    <w:p w:rsidR="00442074" w:rsidRDefault="00442074" w:rsidP="003B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宋体-18030">
    <w:altName w:val="宋体"/>
    <w:charset w:val="86"/>
    <w:family w:val="modern"/>
    <w:pitch w:val="default"/>
    <w:sig w:usb0="800022A7" w:usb1="880F3C78" w:usb2="000A005E"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74" w:rsidRDefault="00442074" w:rsidP="003B0651">
      <w:pPr>
        <w:spacing w:after="0"/>
      </w:pPr>
      <w:r>
        <w:separator/>
      </w:r>
    </w:p>
  </w:footnote>
  <w:footnote w:type="continuationSeparator" w:id="0">
    <w:p w:rsidR="00442074" w:rsidRDefault="00442074" w:rsidP="003B06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3BA"/>
    <w:multiLevelType w:val="multilevel"/>
    <w:tmpl w:val="237503BA"/>
    <w:lvl w:ilvl="0">
      <w:start w:val="1"/>
      <w:numFmt w:val="japaneseCounting"/>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63924"/>
    <w:rsid w:val="00323B43"/>
    <w:rsid w:val="003B0651"/>
    <w:rsid w:val="003D37D8"/>
    <w:rsid w:val="00426133"/>
    <w:rsid w:val="004358AB"/>
    <w:rsid w:val="00442074"/>
    <w:rsid w:val="00484CC6"/>
    <w:rsid w:val="004F759D"/>
    <w:rsid w:val="00687892"/>
    <w:rsid w:val="00716433"/>
    <w:rsid w:val="008B7726"/>
    <w:rsid w:val="009E7424"/>
    <w:rsid w:val="00D31D50"/>
    <w:rsid w:val="00D57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B0651"/>
    <w:pPr>
      <w:keepNext/>
      <w:keepLines/>
      <w:adjustRightInd/>
      <w:snapToGrid/>
      <w:spacing w:before="340" w:after="330" w:line="578" w:lineRule="atLeast"/>
      <w:jc w:val="both"/>
      <w:textAlignment w:val="baseline"/>
      <w:outlineLvl w:val="0"/>
    </w:pPr>
    <w:rPr>
      <w:rFonts w:ascii="Times New Roman" w:eastAsia="宋体" w:hAnsi="Times New Roman" w:cs="Times New Roman"/>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65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B0651"/>
    <w:rPr>
      <w:rFonts w:ascii="Tahoma" w:hAnsi="Tahoma"/>
      <w:sz w:val="18"/>
      <w:szCs w:val="18"/>
    </w:rPr>
  </w:style>
  <w:style w:type="paragraph" w:styleId="a4">
    <w:name w:val="footer"/>
    <w:basedOn w:val="a"/>
    <w:link w:val="Char0"/>
    <w:uiPriority w:val="99"/>
    <w:semiHidden/>
    <w:unhideWhenUsed/>
    <w:rsid w:val="003B0651"/>
    <w:pPr>
      <w:tabs>
        <w:tab w:val="center" w:pos="4153"/>
        <w:tab w:val="right" w:pos="8306"/>
      </w:tabs>
    </w:pPr>
    <w:rPr>
      <w:sz w:val="18"/>
      <w:szCs w:val="18"/>
    </w:rPr>
  </w:style>
  <w:style w:type="character" w:customStyle="1" w:styleId="Char0">
    <w:name w:val="页脚 Char"/>
    <w:basedOn w:val="a0"/>
    <w:link w:val="a4"/>
    <w:uiPriority w:val="99"/>
    <w:semiHidden/>
    <w:rsid w:val="003B0651"/>
    <w:rPr>
      <w:rFonts w:ascii="Tahoma" w:hAnsi="Tahoma"/>
      <w:sz w:val="18"/>
      <w:szCs w:val="18"/>
    </w:rPr>
  </w:style>
  <w:style w:type="character" w:customStyle="1" w:styleId="1Char">
    <w:name w:val="标题 1 Char"/>
    <w:basedOn w:val="a0"/>
    <w:link w:val="1"/>
    <w:uiPriority w:val="9"/>
    <w:rsid w:val="003B0651"/>
    <w:rPr>
      <w:rFonts w:ascii="Times New Roman" w:eastAsia="宋体" w:hAnsi="Times New Roman" w:cs="Times New Roman"/>
      <w:b/>
      <w:bCs/>
      <w:color w:val="000000"/>
      <w:kern w:val="44"/>
      <w:sz w:val="44"/>
      <w:szCs w:val="44"/>
      <w:u w:color="000000"/>
    </w:rPr>
  </w:style>
  <w:style w:type="character" w:customStyle="1" w:styleId="Char1">
    <w:name w:val="纯文本 Char"/>
    <w:link w:val="a5"/>
    <w:rsid w:val="003B0651"/>
    <w:rPr>
      <w:rFonts w:ascii="宋体" w:hAnsi="Courier New"/>
      <w:kern w:val="2"/>
      <w:sz w:val="21"/>
    </w:rPr>
  </w:style>
  <w:style w:type="paragraph" w:styleId="a5">
    <w:name w:val="Plain Text"/>
    <w:basedOn w:val="a"/>
    <w:link w:val="Char1"/>
    <w:rsid w:val="003B0651"/>
    <w:pPr>
      <w:widowControl w:val="0"/>
      <w:adjustRightInd/>
      <w:snapToGrid/>
      <w:spacing w:after="0"/>
      <w:jc w:val="both"/>
    </w:pPr>
    <w:rPr>
      <w:rFonts w:ascii="宋体" w:hAnsi="Courier New"/>
      <w:kern w:val="2"/>
      <w:sz w:val="21"/>
    </w:rPr>
  </w:style>
  <w:style w:type="character" w:customStyle="1" w:styleId="Char10">
    <w:name w:val="纯文本 Char1"/>
    <w:basedOn w:val="a0"/>
    <w:link w:val="a5"/>
    <w:uiPriority w:val="99"/>
    <w:semiHidden/>
    <w:rsid w:val="003B0651"/>
    <w:rPr>
      <w:rFonts w:ascii="宋体" w:eastAsia="宋体" w:hAnsi="Courier New" w:cs="Courier New"/>
      <w:sz w:val="21"/>
      <w:szCs w:val="21"/>
    </w:rPr>
  </w:style>
  <w:style w:type="paragraph" w:styleId="a6">
    <w:name w:val="Body Text Indent"/>
    <w:basedOn w:val="a"/>
    <w:link w:val="Char2"/>
    <w:rsid w:val="003B0651"/>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Char2">
    <w:name w:val="正文文本缩进 Char"/>
    <w:basedOn w:val="a0"/>
    <w:link w:val="a6"/>
    <w:rsid w:val="003B065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2017-10-26T02:05:00Z</cp:lastPrinted>
  <dcterms:created xsi:type="dcterms:W3CDTF">2008-09-11T17:20:00Z</dcterms:created>
  <dcterms:modified xsi:type="dcterms:W3CDTF">2017-10-26T02:35:00Z</dcterms:modified>
</cp:coreProperties>
</file>